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920"/>
        <w:gridCol w:w="2550"/>
        <w:gridCol w:w="3030"/>
      </w:tblGrid>
      <w:tr w:rsidR="00995D72" w:rsidRPr="00995D72" w:rsidTr="00995D72">
        <w:trPr>
          <w:tblCellSpacing w:w="0" w:type="dxa"/>
        </w:trPr>
        <w:tc>
          <w:tcPr>
            <w:tcW w:w="1785" w:type="dxa"/>
            <w:vAlign w:val="center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b/>
                <w:bCs/>
                <w:lang w:eastAsia="hu-HU"/>
              </w:rPr>
              <w:t xml:space="preserve">Önként vállalt feladat-csoport </w:t>
            </w:r>
          </w:p>
        </w:tc>
        <w:tc>
          <w:tcPr>
            <w:tcW w:w="3375" w:type="dxa"/>
            <w:vAlign w:val="center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b/>
                <w:bCs/>
                <w:lang w:eastAsia="hu-HU"/>
              </w:rPr>
              <w:t xml:space="preserve">Ügytípus,  feladat </w:t>
            </w:r>
          </w:p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b/>
                <w:bCs/>
                <w:lang w:eastAsia="hu-HU"/>
              </w:rPr>
              <w:t>megnevezése</w:t>
            </w:r>
            <w:r w:rsidRPr="00995D72"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3705" w:type="dxa"/>
            <w:vAlign w:val="center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b/>
                <w:bCs/>
                <w:lang w:eastAsia="hu-HU"/>
              </w:rPr>
              <w:t>Megalapozó jogszabályok,  döntések</w:t>
            </w:r>
            <w:r w:rsidRPr="00995D72">
              <w:rPr>
                <w:rFonts w:eastAsia="Times New Roman"/>
                <w:lang w:eastAsia="hu-HU"/>
              </w:rPr>
              <w:t xml:space="preserve"> 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b/>
                <w:bCs/>
                <w:lang w:eastAsia="hu-HU"/>
              </w:rPr>
              <w:t>Segélyek</w:t>
            </w:r>
            <w:r w:rsidRPr="00995D72"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Időskorú személyek egyszeri támogatása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3/2015.(II.27.) önkormányzati rendelet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Gyermeknevelési támogatás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3/2015.(II.27.) önkormányzati rendelet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br/>
              <w:t>Helyi utazási bérlet juttatása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3/2015.(II.27.) önkormányzati rendelet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Keresetpótló támogatás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3/2015.(II.27.) önkormányzati rendelet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Karácsonyi támogatás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3/2015.(II.27.) önkormányzati rendelet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Térítésmentes védőoltás biztosítása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3/2015.(II.27.) önkormányzati rendelet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Eseti kiegészító támogatások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3/2015.(II.27.) önkormányzati rendelet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Lakásépítéshez, lakásvásárláshoz és felújításhoz nyújtható helyi pénzbeli támogatás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5/2004.(II.27.) önkormányzati rendelet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Kedvezményes élelmiszer vásárlási jogosultság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6/2009. (III.30.) önkormányzati rendelet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b/>
                <w:bCs/>
                <w:lang w:eastAsia="hu-HU"/>
              </w:rPr>
              <w:t xml:space="preserve">Nevelés-oktatás 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Üdültetés, táboroztatás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 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Étkezési támogatás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3/2015.(II.27.) önkormányzati rendelet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b/>
                <w:bCs/>
                <w:lang w:eastAsia="hu-HU"/>
              </w:rPr>
              <w:t>Társasházi felújítási pályázatok</w:t>
            </w:r>
            <w:r w:rsidRPr="00995D72"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Társasházi pályázatok</w:t>
            </w:r>
          </w:p>
        </w:tc>
        <w:tc>
          <w:tcPr>
            <w:tcW w:w="3705" w:type="dxa"/>
            <w:hideMark/>
          </w:tcPr>
          <w:p w:rsidR="00995D72" w:rsidRPr="00995D72" w:rsidRDefault="00446D84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18/2019. (V.31.)</w:t>
            </w:r>
            <w:bookmarkStart w:id="0" w:name="_GoBack"/>
            <w:bookmarkEnd w:id="0"/>
            <w:r w:rsidR="00995D72" w:rsidRPr="00995D72">
              <w:rPr>
                <w:rFonts w:eastAsia="Times New Roman"/>
                <w:lang w:eastAsia="hu-HU"/>
              </w:rPr>
              <w:t xml:space="preserve"> Önkormányzati rendelet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b/>
                <w:bCs/>
                <w:lang w:eastAsia="hu-HU"/>
              </w:rPr>
              <w:t xml:space="preserve">Településfejlesztés az Önkormányzat intézmény- hálózatának beruházásaival 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8/1998. (02.26.) Önkormányzati rendelet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b/>
                <w:bCs/>
                <w:lang w:eastAsia="hu-HU"/>
              </w:rPr>
              <w:t>Közvilágítás</w:t>
            </w:r>
            <w:r w:rsidRPr="00995D72"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2011. évi CLXXXIX.törvény 23 § (4)</w:t>
            </w:r>
            <w:r w:rsidRPr="00995D72">
              <w:rPr>
                <w:rFonts w:eastAsia="Times New Roman"/>
                <w:lang w:eastAsia="hu-HU"/>
              </w:rPr>
              <w:br/>
            </w:r>
            <w:r w:rsidRPr="00995D72">
              <w:rPr>
                <w:rFonts w:eastAsia="Times New Roman"/>
                <w:lang w:eastAsia="hu-HU"/>
              </w:rPr>
              <w:br/>
              <w:t>Az Önkormányzat költségvetéséről szóló mindenkor hatályos képviselő-terstületi rendelet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b/>
                <w:bCs/>
                <w:lang w:eastAsia="hu-HU"/>
              </w:rPr>
              <w:t>Települési vízellátás</w:t>
            </w:r>
            <w:r w:rsidRPr="00995D72"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2011. évi CLXXXIX.törvény 23 § (4)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b/>
                <w:bCs/>
                <w:lang w:eastAsia="hu-HU"/>
              </w:rPr>
              <w:t xml:space="preserve">Szennyvízelvezetés 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2011. évi CLXXXIX.törvény 23 § (4)</w:t>
            </w:r>
            <w:r w:rsidRPr="00995D72">
              <w:rPr>
                <w:rFonts w:eastAsia="Times New Roman"/>
                <w:lang w:eastAsia="hu-HU"/>
              </w:rPr>
              <w:br/>
            </w:r>
            <w:r w:rsidRPr="00995D72">
              <w:rPr>
                <w:rFonts w:eastAsia="Times New Roman"/>
                <w:lang w:eastAsia="hu-HU"/>
              </w:rPr>
              <w:br/>
              <w:t>Az Önkormányzat költségvetéséről szóló mindenkor hatályos képviselő-</w:t>
            </w:r>
            <w:r w:rsidRPr="00995D72">
              <w:rPr>
                <w:rFonts w:eastAsia="Times New Roman"/>
                <w:lang w:eastAsia="hu-HU"/>
              </w:rPr>
              <w:lastRenderedPageBreak/>
              <w:t>terstületi rendelet</w:t>
            </w:r>
            <w:r w:rsidRPr="00995D72">
              <w:rPr>
                <w:rFonts w:eastAsia="Times New Roman"/>
                <w:lang w:eastAsia="hu-HU"/>
              </w:rPr>
              <w:br/>
            </w:r>
            <w:r w:rsidRPr="00995D72">
              <w:rPr>
                <w:rFonts w:eastAsia="Times New Roman"/>
                <w:lang w:eastAsia="hu-HU"/>
              </w:rPr>
              <w:br/>
              <w:t>18/2016. (VI.17.) önkormányzati rendelet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b/>
                <w:bCs/>
                <w:lang w:eastAsia="hu-HU"/>
              </w:rPr>
              <w:lastRenderedPageBreak/>
              <w:t xml:space="preserve">Szelektív hulladékgyűjtés 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Szelektív hulladékgyűjtés megszervezése a Polgármesteri Hivatalban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Jegyzői javaslat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b/>
                <w:bCs/>
                <w:lang w:eastAsia="hu-HU"/>
              </w:rPr>
              <w:t>Igazgatási szolgáltatások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Házasságkötés külső helyszínen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2010. évi I. törvény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b/>
                <w:bCs/>
                <w:lang w:eastAsia="hu-HU"/>
              </w:rPr>
              <w:t>Vagyon ügyek</w:t>
            </w:r>
            <w:r w:rsidRPr="00995D72"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Szociális bérlakás pályázat kiírása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34/2004.(X.13.) önkormányzati rendelet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b/>
                <w:bCs/>
                <w:lang w:eastAsia="hu-HU"/>
              </w:rPr>
              <w:t>Környezetvédelmi ügyek</w:t>
            </w:r>
            <w:r w:rsidRPr="00995D72"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Vadonélő kisállatok befogása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2011. évi CLXXXIX. tv. 23 § (4), az Önkormányzat költségvetéséről szóló mindenkor hatályos képviselő-testületi rendelet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Veszélyes hulladék begyűjtése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2011. évi CLXXXIX. tv. 23 § (4), az Önkormányzat költségvetéséről szóló mindenkor hatályos képviselő-testületi rendelet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Kutyaürülék gyűjtőedények üzemeltetése és beszerzése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2011. évi CLXXXIX. tv. 23 § (4), az Önkormányzat költségvetéséről szóló mindenkor hatályos képviselő-testületi rendelet</w:t>
            </w:r>
          </w:p>
        </w:tc>
      </w:tr>
      <w:tr w:rsidR="00995D72" w:rsidRPr="00995D72" w:rsidTr="00995D72">
        <w:trPr>
          <w:tblCellSpacing w:w="0" w:type="dxa"/>
        </w:trPr>
        <w:tc>
          <w:tcPr>
            <w:tcW w:w="178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3375" w:type="dxa"/>
            <w:hideMark/>
          </w:tcPr>
          <w:p w:rsidR="00995D72" w:rsidRPr="00995D72" w:rsidRDefault="00995D72" w:rsidP="00995D72">
            <w:pPr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Járdatisztító gépek üzemeltetése</w:t>
            </w:r>
          </w:p>
        </w:tc>
        <w:tc>
          <w:tcPr>
            <w:tcW w:w="3705" w:type="dxa"/>
            <w:hideMark/>
          </w:tcPr>
          <w:p w:rsidR="00995D72" w:rsidRPr="00995D72" w:rsidRDefault="00995D72" w:rsidP="00995D72">
            <w:pPr>
              <w:spacing w:before="100" w:beforeAutospacing="1" w:after="100" w:afterAutospacing="1"/>
              <w:rPr>
                <w:rFonts w:eastAsia="Times New Roman"/>
                <w:lang w:eastAsia="hu-HU"/>
              </w:rPr>
            </w:pPr>
            <w:r w:rsidRPr="00995D72">
              <w:rPr>
                <w:rFonts w:eastAsia="Times New Roman"/>
                <w:lang w:eastAsia="hu-HU"/>
              </w:rPr>
              <w:t>2011. évi CLXXXIX. tv. 23 § (4), az Önkormányzat költségvetéséről szóló mindenkor hatályos képviselő-testületi rendelet</w:t>
            </w:r>
          </w:p>
        </w:tc>
      </w:tr>
    </w:tbl>
    <w:p w:rsidR="00182CB6" w:rsidRDefault="00182CB6"/>
    <w:sectPr w:rsidR="0018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72"/>
    <w:rsid w:val="00182CB6"/>
    <w:rsid w:val="00446D84"/>
    <w:rsid w:val="009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70619-E948-4DB3-8C71-1CD1085B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95D72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Fonai Lajosné</dc:creator>
  <cp:keywords/>
  <dc:description/>
  <cp:lastModifiedBy>Fonai Lajosné</cp:lastModifiedBy>
  <cp:revision>2</cp:revision>
  <dcterms:created xsi:type="dcterms:W3CDTF">2019-07-09T12:00:00Z</dcterms:created>
  <dcterms:modified xsi:type="dcterms:W3CDTF">2019-07-09T13:44:00Z</dcterms:modified>
</cp:coreProperties>
</file>