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3D" w:rsidRPr="00CB3B3D" w:rsidRDefault="00CB3B3D" w:rsidP="00CB3B3D">
      <w:pPr>
        <w:spacing w:before="100" w:beforeAutospacing="1" w:after="100" w:afterAutospacing="1"/>
        <w:rPr>
          <w:rFonts w:eastAsia="Times New Roman"/>
          <w:lang w:eastAsia="hu-HU"/>
        </w:rPr>
      </w:pPr>
      <w:r w:rsidRPr="00CB3B3D">
        <w:rPr>
          <w:rFonts w:eastAsia="Times New Roman"/>
          <w:b/>
          <w:bCs/>
          <w:lang w:eastAsia="hu-HU"/>
        </w:rPr>
        <w:t>ÖNKORMÁNYZATI KÖZSZOLGÁLTATÁSOK</w:t>
      </w:r>
      <w:r w:rsidRPr="00CB3B3D">
        <w:rPr>
          <w:rFonts w:eastAsia="Times New Roman"/>
          <w:lang w:eastAsia="hu-H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7"/>
        <w:gridCol w:w="4449"/>
        <w:gridCol w:w="3086"/>
      </w:tblGrid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Megnevezés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Közszolgáltatás tartalma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Igénybevétel rendje, díja, kedvezmények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Bölcsődei ellátás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0-36 hónapos gyermekek napközbeni ellátása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Felvételre történő jelentkezés: az Egyesített Bölcsődék vezetőjénél (II., Varsányi I. u. 32. ), térítési  és gondozási díj kedvezmény a  szociális igazgatásról és a gyermekjóléti ellátások helyi szabályozásáról szóló 3/2015.(II.27.) rendelet alapján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Óvodai nevelés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Az óvodai ellátás  a gyermekek hároméves korától a tankötelezettség kezdetéig tart. A nemzeti köznevelésről szóló törvény rendelkezései szerint a gyermek abban az évben, amelyben betölti a harmadik életévét napi négy órát köteles óvodai nevelésben részt venni.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Felvételre történő jelentkezés: a lakhely szerint körzeti óvoda vezetőjénél minden év májusában, térítési díj kedvezmény  a  szociális igazgatásról és a gyermekjóléti ellátások helyi szabályozásáról szóló 3/2015.(II.27.) rendelet alapján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Gyermekek intézményi étkeztetése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bölcsődei és óvodai ellátás keretében, illetve az iskolai napközis ellátás keretében napi háromszori, illetőleg iskolában csak egyszeri (ebéd) biztosítása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bölcsődében, óvodában egésznapos ellátás esetén biztosított a háromszori étkezés, iskolában a napközis ellátás esetén szintén, egyszeri étkezést külön kérelem alapján nyújtanak az intézmények. Térítési díj kedvezmény a  szociális igazgatásról és a gyermekjóléti ellátások helyi szabályozásáról szóló 3/2015.(II.27.) rendelet alapján,  illetve a gyermekvédelmi törvény rendelkezései alapján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Egészségügyi ellátás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22 telephelyen végeznek egészségügyi szolgáltatást,  a háziorvosi,  gyermekorvosi, fogorvosi,  iskolafogászati  és védőnői  ellátás keretében,   ill.  a    szakellátások   területein.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rendeléseket általában beutalóval és TAJ kártyával lehet igénybe venni.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Szociális ellátás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 xml:space="preserve">Gondozási központok, a Család- és Gyermekjóléti Központ valamint az Értelmi Fogyatékosok Nappali Otthona azok számára nyújtanak segítséget otthonukban, illetve intézményben akik koruk, fogyatékosságuk, egészségi állapotuk, vagy szociális nehézségeik miatt kérik a szolgáltatásokat. Az egyes gondozási központok ellátási </w:t>
            </w:r>
            <w:r w:rsidRPr="00CB3B3D">
              <w:rPr>
                <w:rFonts w:eastAsia="Times New Roman"/>
                <w:lang w:eastAsia="hu-HU"/>
              </w:rPr>
              <w:lastRenderedPageBreak/>
              <w:t>területéhez tartozó utcákat a www.masodikkerulet.hu  </w:t>
            </w:r>
          </w:p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„Gondozási központokhoz tartozó ellátási területek (utcajegyzék)” címszó alól tölthetők le.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lastRenderedPageBreak/>
              <w:t>A szolgáltatásokat az intézmény vezetőknél kell kezdeményezni. A szolgáltatásokért fizetendő térítési díjakat az önkormányzat rendeletben határozza meg.</w:t>
            </w:r>
          </w:p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 xml:space="preserve">A térítési díjakról a </w:t>
            </w:r>
            <w:hyperlink r:id="rId4" w:history="1">
              <w:r w:rsidRPr="00CB3B3D">
                <w:rPr>
                  <w:rFonts w:eastAsia="Times New Roman"/>
                  <w:color w:val="0000FF"/>
                  <w:u w:val="single"/>
                  <w:lang w:eastAsia="hu-HU"/>
                </w:rPr>
                <w:t>www.masodikkerulet.hu</w:t>
              </w:r>
            </w:hyperlink>
            <w:r w:rsidRPr="00CB3B3D">
              <w:rPr>
                <w:rFonts w:eastAsia="Times New Roman"/>
                <w:lang w:eastAsia="hu-HU"/>
              </w:rPr>
              <w:t xml:space="preserve"> – </w:t>
            </w:r>
            <w:r w:rsidRPr="00CB3B3D">
              <w:rPr>
                <w:rFonts w:eastAsia="Times New Roman"/>
                <w:lang w:eastAsia="hu-HU"/>
              </w:rPr>
              <w:lastRenderedPageBreak/>
              <w:t>Intézmények – szociális intézmények címszó alatt lehet tájékozódni.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lastRenderedPageBreak/>
              <w:t>Közművelődés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Az önkormányzati közművelődési tevékenység formái különösen: az iskolarendszeren kívüli, öntevékeny, önképző, szakképző tanfolyamok, életminőséget és életesélyt javító tanulási, felnőttoktatási lehetőségek megteremtése, a település környezeti, szellemi művészeti értékeinek, hagyományainak feltárása, megismertetése, a helyi művelődési szokások gondozása, gazdagítása, szabadidő kulturális célú eltöltéséhez a feltételek biztosítása, egyéb művelődési segítő lehetőségek biztosítása.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kerületi közművelődési intézmények programjai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Sport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Az önkormányzat meghatározza a helyi sport fejlesztési koncepciót, gondoskodik annak megvalósításáról, ezzel összhangban együttműködik a helyi sportszervezetekkel, sportszövetségekkel, megteremti az iskolai testnevelés és sporttevékenység gyakorlásának feltételeit, biztosítja az iskolai sportkörök működéséhez szükséges feltételeket.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helyi sportegyesületek, sportszervezetek, oktatási intézmények keretén belül</w:t>
            </w:r>
          </w:p>
        </w:tc>
      </w:tr>
      <w:tr w:rsidR="00CB3B3D" w:rsidRPr="00CB3B3D" w:rsidTr="00CB3B3D">
        <w:trPr>
          <w:tblCellSpacing w:w="0" w:type="dxa"/>
        </w:trPr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b/>
                <w:bCs/>
                <w:lang w:eastAsia="hu-HU"/>
              </w:rPr>
              <w:t>Parkolás</w:t>
            </w:r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A II. kerületi Önkormányzat közigazgatási területén található, jogszabályban meghatározott területeken a parkolás díjköteles.</w:t>
            </w:r>
          </w:p>
        </w:tc>
        <w:tc>
          <w:tcPr>
            <w:tcW w:w="6" w:type="dxa"/>
            <w:vAlign w:val="center"/>
            <w:hideMark/>
          </w:tcPr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 xml:space="preserve">A II. kerületi várakozási övezeteken belül a parkolás munkanapokon 8:30-18:00 között díjköteles, mellyel kapcsolatban részletes információ található a II. kerület honlapján: </w:t>
            </w:r>
            <w:hyperlink r:id="rId5" w:history="1">
              <w:r w:rsidRPr="00CB3B3D">
                <w:rPr>
                  <w:rFonts w:eastAsia="Times New Roman"/>
                  <w:color w:val="0000FF"/>
                  <w:u w:val="single"/>
                  <w:lang w:eastAsia="hu-HU"/>
                </w:rPr>
                <w:t>http://www.masodikkerulet.hu/</w:t>
              </w:r>
            </w:hyperlink>
            <w:r w:rsidRPr="00CB3B3D">
              <w:rPr>
                <w:rFonts w:eastAsia="Times New Roman"/>
                <w:lang w:eastAsia="hu-HU"/>
              </w:rPr>
              <w:t xml:space="preserve"> </w:t>
            </w:r>
          </w:p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varosrendeszet/menu/parkolas</w:t>
            </w:r>
          </w:p>
          <w:p w:rsidR="00CB3B3D" w:rsidRPr="00CB3B3D" w:rsidRDefault="00CB3B3D" w:rsidP="00CB3B3D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CB3B3D">
              <w:rPr>
                <w:rFonts w:eastAsia="Times New Roman"/>
                <w:lang w:eastAsia="hu-HU"/>
              </w:rPr>
              <w:t> </w:t>
            </w:r>
          </w:p>
        </w:tc>
      </w:tr>
    </w:tbl>
    <w:p w:rsidR="00182CB6" w:rsidRPr="00CB3B3D" w:rsidRDefault="00182CB6" w:rsidP="00CB3B3D">
      <w:bookmarkStart w:id="0" w:name="_GoBack"/>
      <w:bookmarkEnd w:id="0"/>
    </w:p>
    <w:sectPr w:rsidR="00182CB6" w:rsidRPr="00CB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2"/>
    <w:rsid w:val="00182CB6"/>
    <w:rsid w:val="00995D72"/>
    <w:rsid w:val="00C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0619-E948-4DB3-8C71-1CD1085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5D72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odikkerulet.hu/" TargetMode="External"/><Relationship Id="rId4" Type="http://schemas.openxmlformats.org/officeDocument/2006/relationships/hyperlink" Target="http://www.masodikkerul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Fonai Lajosné</dc:creator>
  <cp:keywords/>
  <dc:description/>
  <cp:lastModifiedBy>Fonai Lajosné</cp:lastModifiedBy>
  <cp:revision>2</cp:revision>
  <dcterms:created xsi:type="dcterms:W3CDTF">2019-07-09T12:02:00Z</dcterms:created>
  <dcterms:modified xsi:type="dcterms:W3CDTF">2019-07-09T12:02:00Z</dcterms:modified>
</cp:coreProperties>
</file>