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 Főváros II. Kerületi Önkormányzat Képviselő-testületének </w:t>
      </w: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D714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/2015.(V.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</w:t>
      </w:r>
      <w:r w:rsidRPr="00D714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önkormányzati rendelete</w:t>
      </w: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D714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D714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 2014. évi költségvetésének végrehajtásáról 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államháztartásról szóló 2011. évi CXCV. törvény 91. §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biztosított jogkörében eljárva a Budapest Főváros II. Kerületi Önkormányzat 2014. évi költségvetési zárszámadásáról a következő rendeletet alkotja: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149F" w:rsidRPr="00D7149F" w:rsidRDefault="00D7149F" w:rsidP="00D71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Budapest Főváros II. Kerületi Önkormányzat 2014. évi 3/2014. (II. 21.) önkormányzati rendelet végrehajtását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18 518 435 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bevételi,</w:t>
      </w:r>
    </w:p>
    <w:p w:rsidR="00D7149F" w:rsidRPr="00D7149F" w:rsidRDefault="00D7149F" w:rsidP="00D7149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16 356 687 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kiadási</w:t>
      </w:r>
    </w:p>
    <w:p w:rsidR="00D7149F" w:rsidRPr="00D7149F" w:rsidRDefault="00D7149F" w:rsidP="00D7149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főösszeggel</w:t>
      </w:r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hagyja jóvá.</w:t>
      </w:r>
    </w:p>
    <w:p w:rsidR="00D7149F" w:rsidRPr="00D7149F" w:rsidRDefault="00D7149F" w:rsidP="00D714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szerinti főösszegeken belül a működési és felhalmozási célú kiadásokat és bevételeket mérlegszerűen az 1. számú tábla tartalmazza.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szerinti kiadási főösszeg előirányzat csoportonkénti teljesítési összegeit a 2. számú tábla 5. oszlopa tartalmazza.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szerinti bevételi főösszeg előirányzat csoportonkénti teljesítési összegeit a 3. számú tábla 5. oszlopa tartalmazza.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proofErr w:type="gramStart"/>
      <w:r w:rsidRPr="00D7149F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2.§</w:t>
      </w:r>
      <w:proofErr w:type="gramEnd"/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Képviselő-testület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Budapest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maradványát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2 161 748 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eFt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összegben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hagyja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jóvá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(2)</w:t>
      </w: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(1)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bekezdés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szerinti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maradványt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17.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oldala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valamint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intézményenkénti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részletezésben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17.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oldala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proofErr w:type="gramStart"/>
      <w:r w:rsidRPr="00D7149F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3.§</w:t>
      </w:r>
      <w:proofErr w:type="gramEnd"/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D7149F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“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feladatai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”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Polgármesteri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Hivatal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kiadási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D7149F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“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feladatai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”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Polgármesteri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Hivatal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bevételi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5.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place">
        <w:smartTag w:uri="urn:schemas-microsoft-com:office:smarttags" w:element="City">
          <w:r w:rsidRPr="00D7149F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irányítása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alá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tartozó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gazdasági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szervezettel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nem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rendelkező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kiadási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létszám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6.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oladala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D7149F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irányítása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alá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tartozó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gazdasági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szervezettel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nem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rendelkező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szervei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bevételi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6.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oldala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Budapest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által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működtetett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intézmények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8.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D7149F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költségvetésében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“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feladatai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”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címen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belül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megtervezett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támogatásértékű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működési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kiadások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működési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célú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pénzeszközátadások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9.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átvételeinek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10.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place">
        <w:smartTag w:uri="urn:schemas-microsoft-com:office:smarttags" w:element="City">
          <w:r w:rsidRPr="00D7149F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költségvetésében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“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feladatai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” 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támogatásértékű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felhalmozási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kiadások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felhalmozási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célú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pénzeszközátadások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11.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átvételeinek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12.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place">
        <w:smartTag w:uri="urn:schemas-microsoft-com:office:smarttags" w:element="City">
          <w:r w:rsidRPr="00D7149F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költségvetésében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az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“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feladatai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”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címen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belül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megtervezett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kölcsön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nyújtások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visszatérülések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13.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D7149F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felújítási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D7149F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beruházási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előirányzatainak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teljesítését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15.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proofErr w:type="gramStart"/>
      <w:r w:rsidRPr="00D7149F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4.§</w:t>
      </w:r>
      <w:proofErr w:type="gramEnd"/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 </w:t>
      </w:r>
      <w:smartTag w:uri="urn:schemas-microsoft-com:office:smarttags" w:element="place">
        <w:smartTag w:uri="urn:schemas-microsoft-com:office:smarttags" w:element="City">
          <w:r w:rsidRPr="00D7149F">
            <w:rPr>
              <w:rFonts w:ascii="Times New Roman" w:eastAsia="Times New Roman" w:hAnsi="Times New Roman" w:cs="Times New Roman"/>
              <w:sz w:val="24"/>
              <w:szCs w:val="24"/>
              <w:lang w:val="en-GB" w:eastAsia="hu-HU"/>
            </w:rPr>
            <w:t>Budapest</w:t>
          </w:r>
        </w:smartTag>
      </w:smartTag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Főváros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II.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Kerületi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Önkormányzat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2014.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évi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tartalék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előirányzatának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maradványait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16. </w:t>
      </w:r>
      <w:proofErr w:type="spellStart"/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számú</w:t>
      </w:r>
      <w:proofErr w:type="spellEnd"/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táblázat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tartalmazza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proofErr w:type="gramStart"/>
      <w:r w:rsidRPr="00D7149F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5.§</w:t>
      </w:r>
      <w:proofErr w:type="gramEnd"/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D7149F" w:rsidRPr="00D7149F" w:rsidRDefault="00D7149F" w:rsidP="00D7149F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tájékoztatásul az Önkormányzat zárszámadási rendelete előterjesztésének kötelező mellékleteként az alábbi mérlegeket és kimutatásokat mutatja be.</w:t>
      </w:r>
    </w:p>
    <w:p w:rsidR="00D7149F" w:rsidRPr="00D7149F" w:rsidRDefault="00D7149F" w:rsidP="00D7149F">
      <w:pPr>
        <w:tabs>
          <w:tab w:val="left" w:pos="-284"/>
          <w:tab w:val="left" w:pos="0"/>
        </w:tabs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Főváros II. Kerületi Önkormányzat összevont mérlegét tényleges adatok alapján</w:t>
      </w:r>
    </w:p>
    <w:p w:rsidR="00D7149F" w:rsidRPr="00D7149F" w:rsidRDefault="00D7149F" w:rsidP="00D7149F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Főváros II. Kerületi Önkormányzat vagyonkimutatását,</w:t>
      </w:r>
    </w:p>
    <w:p w:rsidR="00D7149F" w:rsidRPr="00D7149F" w:rsidRDefault="00D7149F" w:rsidP="00D7149F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többéves kihatással járó döntések számszerűsítését évenkénti bontásban, valamint összesítve,</w:t>
      </w:r>
    </w:p>
    <w:p w:rsidR="00D7149F" w:rsidRPr="00D7149F" w:rsidRDefault="00D7149F" w:rsidP="00D7149F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közvetett támogatásokat (az adóelengedést, az adómentességet) jogcímenként, a támogatás összege szerinti bontásban, szöveges indoklással.</w:t>
      </w: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D7149F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6. §</w:t>
      </w: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Jelen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rendelet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hatályba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lépésével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egyidejűleg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hatályon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kívül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helyezésre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kerül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költségvetési és zárszámadási rendelet előterjesztésének kötelező mérlegeiről és kimutatásairól szóló 4/2011. (II. 09.) rendelet.</w:t>
      </w: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D7149F" w:rsidRPr="00D7149F" w:rsidRDefault="00D7149F" w:rsidP="00D7149F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Ez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rendelet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kihirdetés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napján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lép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hatályba</w:t>
      </w:r>
      <w:proofErr w:type="spellEnd"/>
      <w:r w:rsidRPr="00D714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tbl>
      <w:tblPr>
        <w:tblW w:w="921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7149F" w:rsidRPr="00D7149F" w:rsidTr="005974F1">
        <w:tc>
          <w:tcPr>
            <w:tcW w:w="4606" w:type="dxa"/>
          </w:tcPr>
          <w:p w:rsidR="00D7149F" w:rsidRPr="00D7149F" w:rsidRDefault="00D7149F" w:rsidP="00D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D71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Dr. Láng Zsolt</w:t>
            </w:r>
          </w:p>
          <w:p w:rsidR="00D7149F" w:rsidRPr="00D7149F" w:rsidRDefault="00D7149F" w:rsidP="00D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D71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polgármester</w:t>
            </w:r>
            <w:proofErr w:type="spellEnd"/>
          </w:p>
        </w:tc>
        <w:tc>
          <w:tcPr>
            <w:tcW w:w="4606" w:type="dxa"/>
          </w:tcPr>
          <w:p w:rsidR="00D7149F" w:rsidRPr="00D7149F" w:rsidRDefault="00D7149F" w:rsidP="00D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D71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dr. Szalai Tibor</w:t>
            </w:r>
          </w:p>
          <w:p w:rsidR="00D7149F" w:rsidRDefault="00D7149F" w:rsidP="00D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proofErr w:type="spellStart"/>
            <w:r w:rsidRPr="00D71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>jegyző</w:t>
            </w:r>
            <w:proofErr w:type="spellEnd"/>
          </w:p>
          <w:p w:rsidR="005974F1" w:rsidRDefault="005974F1" w:rsidP="00D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  <w:p w:rsidR="005974F1" w:rsidRDefault="005974F1" w:rsidP="00D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</w:p>
          <w:p w:rsidR="005974F1" w:rsidRPr="00D7149F" w:rsidRDefault="005974F1" w:rsidP="00D7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</w:tr>
    </w:tbl>
    <w:p w:rsidR="005974F1" w:rsidRPr="00D7149F" w:rsidRDefault="005974F1" w:rsidP="0059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ZÁRADÉK</w:t>
      </w:r>
    </w:p>
    <w:p w:rsidR="005974F1" w:rsidRPr="00D7149F" w:rsidRDefault="005974F1" w:rsidP="0059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74F1" w:rsidRPr="00D7149F" w:rsidRDefault="005974F1" w:rsidP="0059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Képviselő-testület 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május 28</w:t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 fogadta el, hatályba lépésének napja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május 29.</w:t>
      </w:r>
    </w:p>
    <w:p w:rsidR="005974F1" w:rsidRPr="00D7149F" w:rsidRDefault="005974F1" w:rsidP="0059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Kihirdetése a Polgármesteri Hivatal hirdetőtábláján az SZMSZ 37. § (9) bekezdésében foglaltaknak megfelelően megtörtént. A rendelet megküldésre került a Budai Polgár részére.</w:t>
      </w:r>
    </w:p>
    <w:p w:rsidR="005974F1" w:rsidRPr="00D7149F" w:rsidRDefault="005974F1" w:rsidP="0059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4F1" w:rsidRPr="00D7149F" w:rsidRDefault="005974F1" w:rsidP="0059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4F1" w:rsidRPr="00D7149F" w:rsidRDefault="005974F1" w:rsidP="0059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május29.</w:t>
      </w:r>
    </w:p>
    <w:p w:rsidR="005974F1" w:rsidRPr="00D7149F" w:rsidRDefault="005974F1" w:rsidP="0059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4F1" w:rsidRPr="00D7149F" w:rsidRDefault="005974F1" w:rsidP="0059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4F1" w:rsidRPr="00D7149F" w:rsidRDefault="005974F1" w:rsidP="0059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4F1" w:rsidRPr="00D7149F" w:rsidRDefault="005974F1" w:rsidP="0059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4F1" w:rsidRPr="00D7149F" w:rsidRDefault="005974F1" w:rsidP="005974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eastAsia="ar-SA"/>
        </w:rPr>
        <w:t>dr.</w:t>
      </w:r>
      <w:proofErr w:type="gramEnd"/>
      <w:r w:rsidRPr="00D71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Szalai Tibor </w:t>
      </w:r>
    </w:p>
    <w:p w:rsidR="005974F1" w:rsidRPr="00D7149F" w:rsidRDefault="005974F1" w:rsidP="0059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proofErr w:type="gramStart"/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5974F1" w:rsidRDefault="005974F1" w:rsidP="0059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GB" w:eastAsia="hu-HU"/>
        </w:rPr>
      </w:pPr>
    </w:p>
    <w:p w:rsid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GB" w:eastAsia="hu-HU"/>
        </w:rPr>
      </w:pPr>
    </w:p>
    <w:p w:rsidR="00D7149F" w:rsidRPr="00D7149F" w:rsidRDefault="005974F1" w:rsidP="00D7149F">
      <w:pPr>
        <w:keepLines/>
        <w:spacing w:after="0" w:line="240" w:lineRule="auto"/>
        <w:ind w:firstLine="202"/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</w:pPr>
      <w:hyperlink r:id="rId7" w:history="1">
        <w:r w:rsidR="00DF278B" w:rsidRPr="00DF278B">
          <w:rPr>
            <w:rStyle w:val="Hiperhivatkozs"/>
            <w:rFonts w:ascii="Times New Roman" w:eastAsia="Times New Roman" w:hAnsi="Times New Roman" w:cs="Times New Roman"/>
            <w:noProof/>
            <w:sz w:val="24"/>
            <w:szCs w:val="20"/>
            <w:lang w:eastAsia="hu-HU"/>
          </w:rPr>
          <w:t>Tá</w:t>
        </w:r>
        <w:r w:rsidR="00DF278B" w:rsidRPr="00DF278B">
          <w:rPr>
            <w:rStyle w:val="Hiperhivatkozs"/>
            <w:rFonts w:ascii="Times New Roman" w:eastAsia="Times New Roman" w:hAnsi="Times New Roman" w:cs="Times New Roman"/>
            <w:noProof/>
            <w:sz w:val="24"/>
            <w:szCs w:val="20"/>
            <w:lang w:eastAsia="hu-HU"/>
          </w:rPr>
          <w:t>b</w:t>
        </w:r>
        <w:r w:rsidR="00DF278B" w:rsidRPr="00DF278B">
          <w:rPr>
            <w:rStyle w:val="Hiperhivatkozs"/>
            <w:rFonts w:ascii="Times New Roman" w:eastAsia="Times New Roman" w:hAnsi="Times New Roman" w:cs="Times New Roman"/>
            <w:noProof/>
            <w:sz w:val="24"/>
            <w:szCs w:val="20"/>
            <w:lang w:eastAsia="hu-HU"/>
          </w:rPr>
          <w:t>lák</w:t>
        </w:r>
      </w:hyperlink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en-GB" w:eastAsia="hu-HU"/>
        </w:rPr>
      </w:pP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6"/>
          <w:szCs w:val="24"/>
          <w:lang w:eastAsia="hu-HU"/>
        </w:rPr>
        <w:br w:type="page"/>
      </w: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Általános indoklás</w:t>
      </w: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törvényi előírásoknak megfelelően a rendelet – a jóváhagyott költségvetés szerkezetében – tartalmazza a Budapest Főváros II. Kerületi Önkormányzat 2014. évi költségvetésének végrehajtási adatait.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indoklás</w:t>
      </w:r>
    </w:p>
    <w:p w:rsidR="00D7149F" w:rsidRPr="00D7149F" w:rsidRDefault="00D7149F" w:rsidP="00D7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1.§ a 2014. évi költségvetés módosított bevételi és kiadási teljesítésének főösszegét tartalmazza.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2.§ a 2014. évi pénzmaradvány összegét tartalmazza.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3. – 4.§ a 2014. évi költségvetés bevételi és kiadási teljesítésének adatait tartalmazza előirányzat csoportonkénti – feladatonkénti módosított bevételi és kiadási előirányzatainak főösszegét tartalmazza.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Az 5.§ az előterjesztéssel egyidejűleg a Képviselő-testületnek benyújtott tájékoztató mérlegeket és kimutatásokat sorolja fel.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6.§ (1) bekezdésében a jogszabályváltozás miatt szükségessé vált hatályon kívül helyezésről rendelkezik.</w:t>
      </w:r>
    </w:p>
    <w:p w:rsidR="00D7149F" w:rsidRPr="00D7149F" w:rsidRDefault="00D7149F" w:rsidP="00D7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49F">
        <w:rPr>
          <w:rFonts w:ascii="Times New Roman" w:eastAsia="Times New Roman" w:hAnsi="Times New Roman" w:cs="Times New Roman"/>
          <w:sz w:val="24"/>
          <w:szCs w:val="24"/>
          <w:lang w:eastAsia="hu-HU"/>
        </w:rPr>
        <w:t>A 6. § (2) bekezdés a hatályba lépésről rendelkezik.</w:t>
      </w:r>
    </w:p>
    <w:p w:rsidR="005F3790" w:rsidRDefault="005F3790"/>
    <w:sectPr w:rsidR="005F3790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E7" w:rsidRDefault="00094536">
      <w:pPr>
        <w:spacing w:after="0" w:line="240" w:lineRule="auto"/>
      </w:pPr>
      <w:r>
        <w:separator/>
      </w:r>
    </w:p>
  </w:endnote>
  <w:endnote w:type="continuationSeparator" w:id="0">
    <w:p w:rsidR="000654E7" w:rsidRDefault="0009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E7" w:rsidRDefault="00094536">
      <w:pPr>
        <w:spacing w:after="0" w:line="240" w:lineRule="auto"/>
      </w:pPr>
      <w:r>
        <w:separator/>
      </w:r>
    </w:p>
  </w:footnote>
  <w:footnote w:type="continuationSeparator" w:id="0">
    <w:p w:rsidR="000654E7" w:rsidRDefault="0009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9E" w:rsidRDefault="00D7149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099E" w:rsidRDefault="005974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9E" w:rsidRDefault="00D7149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74F1">
      <w:rPr>
        <w:rStyle w:val="Oldalszm"/>
        <w:noProof/>
      </w:rPr>
      <w:t>4</w:t>
    </w:r>
    <w:r>
      <w:rPr>
        <w:rStyle w:val="Oldalszm"/>
      </w:rPr>
      <w:fldChar w:fldCharType="end"/>
    </w:r>
  </w:p>
  <w:p w:rsidR="003B099E" w:rsidRDefault="005974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60B20"/>
    <w:multiLevelType w:val="singleLevel"/>
    <w:tmpl w:val="F6048F5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424C2195"/>
    <w:multiLevelType w:val="singleLevel"/>
    <w:tmpl w:val="F6048F5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6AEE07A0"/>
    <w:multiLevelType w:val="multilevel"/>
    <w:tmpl w:val="BC4E6E3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27E57"/>
    <w:multiLevelType w:val="singleLevel"/>
    <w:tmpl w:val="67AEEFD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79643F1A"/>
    <w:multiLevelType w:val="hybridMultilevel"/>
    <w:tmpl w:val="4230A3EA"/>
    <w:lvl w:ilvl="0" w:tplc="37DC6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F"/>
    <w:rsid w:val="000654E7"/>
    <w:rsid w:val="00094536"/>
    <w:rsid w:val="00417F47"/>
    <w:rsid w:val="005974F1"/>
    <w:rsid w:val="005F3790"/>
    <w:rsid w:val="006D65E7"/>
    <w:rsid w:val="00D7149F"/>
    <w:rsid w:val="00D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E922-EE4C-4C35-BEB6-7DEC2F06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14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D7149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7149F"/>
  </w:style>
  <w:style w:type="paragraph" w:customStyle="1" w:styleId="Char">
    <w:name w:val="Char"/>
    <w:basedOn w:val="Norml"/>
    <w:rsid w:val="00D714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DF278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F2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Fs01\kozos\K&#246;zponti%20Szab&#225;lyoz&#225;sok\Rendeletek\ALAP-%20&#233;s%20m&#243;dos&#237;t&#243;%20rendeletek\2015\II.%20ker.%20&#214;nk.%206-os%20rendelet%20t&#225;bl&#225;i%202015%200529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Molnárné dr. Szabados Judit</cp:lastModifiedBy>
  <cp:revision>4</cp:revision>
  <dcterms:created xsi:type="dcterms:W3CDTF">2015-05-29T09:18:00Z</dcterms:created>
  <dcterms:modified xsi:type="dcterms:W3CDTF">2015-05-29T11:54:00Z</dcterms:modified>
</cp:coreProperties>
</file>