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BD6" w:rsidRPr="009773FA" w:rsidRDefault="00157BD6" w:rsidP="00732A1A">
      <w:pPr>
        <w:pStyle w:val="Cm"/>
        <w:spacing w:after="240"/>
        <w:ind w:left="3540" w:firstLine="708"/>
        <w:jc w:val="both"/>
        <w:rPr>
          <w:b w:val="0"/>
          <w:sz w:val="22"/>
          <w:szCs w:val="22"/>
        </w:rPr>
      </w:pPr>
      <w:r w:rsidRPr="00C6374E">
        <w:rPr>
          <w:i/>
          <w:sz w:val="24"/>
          <w:szCs w:val="24"/>
        </w:rPr>
        <w:t>Pályázati felhívás</w:t>
      </w:r>
      <w:r w:rsidRPr="009773FA">
        <w:rPr>
          <w:sz w:val="22"/>
          <w:szCs w:val="22"/>
        </w:rPr>
        <w:tab/>
      </w:r>
      <w:r w:rsidRPr="009773FA">
        <w:rPr>
          <w:sz w:val="22"/>
          <w:szCs w:val="22"/>
        </w:rPr>
        <w:tab/>
      </w:r>
      <w:r>
        <w:rPr>
          <w:sz w:val="22"/>
          <w:szCs w:val="22"/>
        </w:rPr>
        <w:t xml:space="preserve">  </w:t>
      </w:r>
      <w:r w:rsidR="0036694C">
        <w:rPr>
          <w:sz w:val="22"/>
          <w:szCs w:val="22"/>
        </w:rPr>
        <w:tab/>
      </w:r>
      <w:r>
        <w:rPr>
          <w:sz w:val="22"/>
          <w:szCs w:val="22"/>
        </w:rPr>
        <w:t xml:space="preserve"> </w:t>
      </w:r>
      <w:r w:rsidRPr="0036694C">
        <w:rPr>
          <w:sz w:val="18"/>
          <w:szCs w:val="18"/>
        </w:rPr>
        <w:t>1. sz. melléklet</w:t>
      </w:r>
      <w:r w:rsidRPr="009773FA">
        <w:rPr>
          <w:sz w:val="22"/>
          <w:szCs w:val="22"/>
        </w:rPr>
        <w:tab/>
      </w:r>
    </w:p>
    <w:p w:rsidR="00157BD6" w:rsidRPr="00C6374E" w:rsidRDefault="00157BD6" w:rsidP="00157BD6">
      <w:pPr>
        <w:jc w:val="center"/>
        <w:rPr>
          <w:b/>
          <w:i/>
        </w:rPr>
      </w:pPr>
      <w:r>
        <w:rPr>
          <w:b/>
          <w:i/>
        </w:rPr>
        <w:t>T</w:t>
      </w:r>
      <w:r w:rsidRPr="00C6374E">
        <w:rPr>
          <w:b/>
          <w:i/>
        </w:rPr>
        <w:t>anulmányi ösztöndíjra a 202</w:t>
      </w:r>
      <w:r>
        <w:rPr>
          <w:b/>
          <w:i/>
        </w:rPr>
        <w:t>3</w:t>
      </w:r>
      <w:r w:rsidRPr="00C6374E">
        <w:rPr>
          <w:b/>
          <w:i/>
        </w:rPr>
        <w:t>/202</w:t>
      </w:r>
      <w:r>
        <w:rPr>
          <w:b/>
          <w:i/>
        </w:rPr>
        <w:t>4</w:t>
      </w:r>
      <w:r w:rsidRPr="00C6374E">
        <w:rPr>
          <w:b/>
          <w:i/>
        </w:rPr>
        <w:t>. tanévre</w:t>
      </w:r>
    </w:p>
    <w:p w:rsidR="00157BD6" w:rsidRDefault="00157BD6" w:rsidP="00157BD6">
      <w:pPr>
        <w:jc w:val="center"/>
        <w:rPr>
          <w:b/>
          <w:i/>
          <w:sz w:val="22"/>
          <w:szCs w:val="22"/>
        </w:rPr>
      </w:pPr>
    </w:p>
    <w:p w:rsidR="00157BD6" w:rsidRPr="009773FA" w:rsidRDefault="00157BD6" w:rsidP="00157BD6">
      <w:pPr>
        <w:jc w:val="center"/>
        <w:rPr>
          <w:b/>
          <w:i/>
          <w:sz w:val="22"/>
          <w:szCs w:val="22"/>
        </w:rPr>
      </w:pPr>
    </w:p>
    <w:p w:rsidR="00157BD6" w:rsidRPr="009773FA" w:rsidRDefault="00157BD6" w:rsidP="00157BD6">
      <w:pPr>
        <w:pStyle w:val="Szvegtrzs"/>
        <w:rPr>
          <w:sz w:val="22"/>
          <w:szCs w:val="22"/>
        </w:rPr>
      </w:pPr>
      <w:r w:rsidRPr="009773FA">
        <w:rPr>
          <w:sz w:val="22"/>
          <w:szCs w:val="22"/>
        </w:rPr>
        <w:t>A II. kerületi Önkormányzat Képviselő-testületének Közoktatási, Közművelődési, Sport, Egészségügyi, Szociális és Lakásügyi Bizottsága pályázatot ír ki a kerületben lakó, kiemelkedő tanulmányi eredményű, hátrányos helyzetű diákok részére. Az ösztöndíj összege 10 hónapra (egy tanulmányi évre) szól. Havi összege 5.000 Ft-tól 1</w:t>
      </w:r>
      <w:r>
        <w:rPr>
          <w:sz w:val="22"/>
          <w:szCs w:val="22"/>
        </w:rPr>
        <w:t>5</w:t>
      </w:r>
      <w:r w:rsidRPr="009773FA">
        <w:rPr>
          <w:sz w:val="22"/>
          <w:szCs w:val="22"/>
        </w:rPr>
        <w:t>.000 Ft-ig terjed. A megállapított ösztöndíj egy összegben kerül átutalásra.</w:t>
      </w:r>
    </w:p>
    <w:p w:rsidR="00157BD6" w:rsidRPr="009773FA" w:rsidRDefault="00157BD6" w:rsidP="00157BD6">
      <w:pPr>
        <w:pStyle w:val="Szvegtrzs"/>
        <w:rPr>
          <w:sz w:val="22"/>
          <w:szCs w:val="22"/>
        </w:rPr>
      </w:pPr>
      <w:bookmarkStart w:id="0" w:name="_GoBack"/>
      <w:bookmarkEnd w:id="0"/>
    </w:p>
    <w:p w:rsidR="00157BD6" w:rsidRPr="009773FA" w:rsidRDefault="00157BD6" w:rsidP="00157BD6">
      <w:pPr>
        <w:jc w:val="both"/>
        <w:rPr>
          <w:b/>
          <w:sz w:val="22"/>
          <w:szCs w:val="22"/>
        </w:rPr>
      </w:pPr>
      <w:r w:rsidRPr="009773FA">
        <w:rPr>
          <w:b/>
          <w:sz w:val="22"/>
          <w:szCs w:val="22"/>
        </w:rPr>
        <w:t>A pályázaton való részvétel feltételei:</w:t>
      </w:r>
    </w:p>
    <w:p w:rsidR="00157BD6" w:rsidRPr="009773FA" w:rsidRDefault="00157BD6" w:rsidP="00157BD6">
      <w:pPr>
        <w:jc w:val="both"/>
        <w:rPr>
          <w:b/>
          <w:sz w:val="22"/>
          <w:szCs w:val="22"/>
          <w:u w:val="single"/>
        </w:rPr>
      </w:pPr>
    </w:p>
    <w:p w:rsidR="00157BD6" w:rsidRPr="009773FA" w:rsidRDefault="00157BD6" w:rsidP="00157BD6">
      <w:pPr>
        <w:numPr>
          <w:ilvl w:val="0"/>
          <w:numId w:val="1"/>
        </w:numPr>
        <w:jc w:val="both"/>
        <w:rPr>
          <w:b/>
          <w:sz w:val="22"/>
          <w:szCs w:val="22"/>
        </w:rPr>
      </w:pPr>
      <w:r w:rsidRPr="009773FA">
        <w:rPr>
          <w:b/>
          <w:sz w:val="22"/>
          <w:szCs w:val="22"/>
        </w:rPr>
        <w:t>a II. kerületben állandó lakóhellyel rendelkező</w:t>
      </w:r>
      <w:r w:rsidRPr="009773FA">
        <w:rPr>
          <w:sz w:val="22"/>
          <w:szCs w:val="22"/>
        </w:rPr>
        <w:t xml:space="preserve">, általános vagy középiskola </w:t>
      </w:r>
      <w:r w:rsidRPr="009773FA">
        <w:rPr>
          <w:sz w:val="22"/>
          <w:szCs w:val="22"/>
        </w:rPr>
        <w:br/>
      </w:r>
      <w:r w:rsidRPr="009773FA">
        <w:rPr>
          <w:b/>
          <w:sz w:val="22"/>
          <w:szCs w:val="22"/>
        </w:rPr>
        <w:t>5-13. évfolyamán tanuló</w:t>
      </w:r>
      <w:r w:rsidRPr="009773FA">
        <w:rPr>
          <w:sz w:val="22"/>
          <w:szCs w:val="22"/>
        </w:rPr>
        <w:t xml:space="preserve"> </w:t>
      </w:r>
      <w:r w:rsidRPr="009773FA">
        <w:rPr>
          <w:b/>
          <w:sz w:val="22"/>
          <w:szCs w:val="22"/>
        </w:rPr>
        <w:t>nappali tagozatos diák</w:t>
      </w:r>
      <w:r w:rsidRPr="009773FA">
        <w:rPr>
          <w:sz w:val="22"/>
          <w:szCs w:val="22"/>
        </w:rPr>
        <w:t>,</w:t>
      </w:r>
    </w:p>
    <w:p w:rsidR="00157BD6" w:rsidRPr="009773FA" w:rsidRDefault="00157BD6" w:rsidP="00157BD6">
      <w:pPr>
        <w:numPr>
          <w:ilvl w:val="0"/>
          <w:numId w:val="2"/>
        </w:numPr>
        <w:ind w:left="700"/>
        <w:jc w:val="both"/>
        <w:rPr>
          <w:sz w:val="22"/>
          <w:szCs w:val="22"/>
        </w:rPr>
      </w:pPr>
      <w:r w:rsidRPr="009773FA">
        <w:rPr>
          <w:sz w:val="22"/>
          <w:szCs w:val="22"/>
        </w:rPr>
        <w:t>az év végi (202</w:t>
      </w:r>
      <w:r>
        <w:rPr>
          <w:sz w:val="22"/>
          <w:szCs w:val="22"/>
        </w:rPr>
        <w:t>2</w:t>
      </w:r>
      <w:r w:rsidRPr="009773FA">
        <w:rPr>
          <w:sz w:val="22"/>
          <w:szCs w:val="22"/>
        </w:rPr>
        <w:t>/20</w:t>
      </w:r>
      <w:r>
        <w:rPr>
          <w:sz w:val="22"/>
          <w:szCs w:val="22"/>
        </w:rPr>
        <w:t>23</w:t>
      </w:r>
      <w:r w:rsidRPr="009773FA">
        <w:rPr>
          <w:sz w:val="22"/>
          <w:szCs w:val="22"/>
        </w:rPr>
        <w:t>. tanév) tanulmányi eredménye eléri a 4,7-es átlagot,</w:t>
      </w:r>
    </w:p>
    <w:p w:rsidR="00157BD6" w:rsidRPr="002F2D9F" w:rsidRDefault="00157BD6" w:rsidP="00157BD6">
      <w:pPr>
        <w:numPr>
          <w:ilvl w:val="0"/>
          <w:numId w:val="2"/>
        </w:numPr>
        <w:ind w:left="700"/>
        <w:jc w:val="both"/>
        <w:rPr>
          <w:b/>
          <w:sz w:val="22"/>
          <w:szCs w:val="22"/>
        </w:rPr>
      </w:pPr>
      <w:r w:rsidRPr="002F7A6F">
        <w:rPr>
          <w:sz w:val="22"/>
          <w:szCs w:val="22"/>
        </w:rPr>
        <w:t xml:space="preserve">a gyermeket gondozó családban </w:t>
      </w:r>
      <w:r w:rsidRPr="002F2D9F">
        <w:rPr>
          <w:b/>
          <w:sz w:val="22"/>
          <w:szCs w:val="22"/>
        </w:rPr>
        <w:t>egy főre jutó nettó jövedelem nem haladja meg a mindenkori bruttó minimálbér 60%-át, ami jelenleg 139 200 Ft.</w:t>
      </w:r>
    </w:p>
    <w:p w:rsidR="00157BD6" w:rsidRPr="002F7A6F" w:rsidRDefault="00157BD6" w:rsidP="00157BD6">
      <w:pPr>
        <w:numPr>
          <w:ilvl w:val="0"/>
          <w:numId w:val="2"/>
        </w:numPr>
        <w:ind w:left="700"/>
        <w:jc w:val="both"/>
        <w:rPr>
          <w:sz w:val="22"/>
          <w:szCs w:val="22"/>
        </w:rPr>
      </w:pPr>
      <w:r w:rsidRPr="002F7A6F">
        <w:rPr>
          <w:sz w:val="22"/>
          <w:szCs w:val="22"/>
        </w:rPr>
        <w:t>előnyt élvez az a pályázó, aki tanulmányi, művészeti vagy sportversenyen helyezést ért el.</w:t>
      </w:r>
    </w:p>
    <w:p w:rsidR="00157BD6" w:rsidRPr="009773FA" w:rsidRDefault="00157BD6" w:rsidP="00157BD6">
      <w:pPr>
        <w:ind w:left="720"/>
        <w:jc w:val="both"/>
        <w:rPr>
          <w:sz w:val="22"/>
          <w:szCs w:val="22"/>
        </w:rPr>
      </w:pPr>
    </w:p>
    <w:p w:rsidR="00157BD6" w:rsidRPr="009773FA" w:rsidRDefault="00157BD6" w:rsidP="00157BD6">
      <w:pPr>
        <w:numPr>
          <w:ilvl w:val="0"/>
          <w:numId w:val="1"/>
        </w:numPr>
        <w:jc w:val="both"/>
        <w:rPr>
          <w:sz w:val="22"/>
          <w:szCs w:val="22"/>
        </w:rPr>
      </w:pPr>
      <w:r w:rsidRPr="009773FA">
        <w:rPr>
          <w:b/>
          <w:sz w:val="22"/>
          <w:szCs w:val="22"/>
        </w:rPr>
        <w:t>II. kerületi gyermekotthonban</w:t>
      </w:r>
      <w:r w:rsidRPr="009773FA">
        <w:rPr>
          <w:sz w:val="22"/>
          <w:szCs w:val="22"/>
        </w:rPr>
        <w:t xml:space="preserve">, vagy </w:t>
      </w:r>
      <w:r w:rsidRPr="009773FA">
        <w:rPr>
          <w:b/>
          <w:sz w:val="22"/>
          <w:szCs w:val="22"/>
        </w:rPr>
        <w:t>II. kerületi nevelőszülőnél elhelyezett</w:t>
      </w:r>
      <w:r w:rsidRPr="009773FA">
        <w:rPr>
          <w:sz w:val="22"/>
          <w:szCs w:val="22"/>
        </w:rPr>
        <w:t xml:space="preserve"> általános vagy középiskola </w:t>
      </w:r>
      <w:r w:rsidRPr="009773FA">
        <w:rPr>
          <w:b/>
          <w:sz w:val="22"/>
          <w:szCs w:val="22"/>
        </w:rPr>
        <w:t>5-13. évfolyamán tanuló nappali</w:t>
      </w:r>
      <w:r w:rsidRPr="009773FA">
        <w:rPr>
          <w:sz w:val="22"/>
          <w:szCs w:val="22"/>
        </w:rPr>
        <w:t xml:space="preserve"> </w:t>
      </w:r>
      <w:r w:rsidRPr="009773FA">
        <w:rPr>
          <w:b/>
          <w:sz w:val="22"/>
          <w:szCs w:val="22"/>
        </w:rPr>
        <w:t xml:space="preserve">tagozatos diák, </w:t>
      </w:r>
    </w:p>
    <w:p w:rsidR="00157BD6" w:rsidRPr="009773FA" w:rsidRDefault="00157BD6" w:rsidP="00157BD6">
      <w:pPr>
        <w:numPr>
          <w:ilvl w:val="0"/>
          <w:numId w:val="2"/>
        </w:numPr>
        <w:ind w:left="700"/>
        <w:jc w:val="both"/>
        <w:rPr>
          <w:sz w:val="22"/>
          <w:szCs w:val="22"/>
        </w:rPr>
      </w:pPr>
      <w:r w:rsidRPr="009773FA">
        <w:rPr>
          <w:sz w:val="22"/>
          <w:szCs w:val="22"/>
        </w:rPr>
        <w:t>az év végi (20</w:t>
      </w:r>
      <w:r>
        <w:rPr>
          <w:sz w:val="22"/>
          <w:szCs w:val="22"/>
        </w:rPr>
        <w:t>22</w:t>
      </w:r>
      <w:r w:rsidRPr="009773FA">
        <w:rPr>
          <w:sz w:val="22"/>
          <w:szCs w:val="22"/>
        </w:rPr>
        <w:t>/202</w:t>
      </w:r>
      <w:r>
        <w:rPr>
          <w:sz w:val="22"/>
          <w:szCs w:val="22"/>
        </w:rPr>
        <w:t>3</w:t>
      </w:r>
      <w:r w:rsidRPr="009773FA">
        <w:rPr>
          <w:sz w:val="22"/>
          <w:szCs w:val="22"/>
        </w:rPr>
        <w:t>. tanév) ta</w:t>
      </w:r>
      <w:r>
        <w:rPr>
          <w:sz w:val="22"/>
          <w:szCs w:val="22"/>
        </w:rPr>
        <w:t>nulmányi eredménye eléri a 4,0-á</w:t>
      </w:r>
      <w:r w:rsidRPr="009773FA">
        <w:rPr>
          <w:sz w:val="22"/>
          <w:szCs w:val="22"/>
        </w:rPr>
        <w:t>s átlagot,</w:t>
      </w:r>
    </w:p>
    <w:p w:rsidR="00157BD6" w:rsidRPr="009773FA" w:rsidRDefault="00157BD6" w:rsidP="00157BD6">
      <w:pPr>
        <w:numPr>
          <w:ilvl w:val="0"/>
          <w:numId w:val="2"/>
        </w:numPr>
        <w:spacing w:after="240"/>
        <w:ind w:left="700"/>
        <w:jc w:val="both"/>
        <w:rPr>
          <w:sz w:val="22"/>
          <w:szCs w:val="22"/>
        </w:rPr>
      </w:pPr>
      <w:r w:rsidRPr="009773FA">
        <w:rPr>
          <w:sz w:val="22"/>
          <w:szCs w:val="22"/>
        </w:rPr>
        <w:t>előnyt élvez az a pályázó, aki tanulmányi, művészeti vagy sportversenyen helyezést ért el.</w:t>
      </w:r>
    </w:p>
    <w:p w:rsidR="00157BD6" w:rsidRPr="009773FA" w:rsidRDefault="00157BD6" w:rsidP="00157BD6">
      <w:pPr>
        <w:jc w:val="both"/>
        <w:rPr>
          <w:b/>
          <w:sz w:val="22"/>
          <w:szCs w:val="22"/>
        </w:rPr>
      </w:pPr>
      <w:r w:rsidRPr="009773FA">
        <w:rPr>
          <w:b/>
          <w:sz w:val="22"/>
          <w:szCs w:val="22"/>
        </w:rPr>
        <w:t xml:space="preserve">A Pályázati adatlap és jövedelemnyilatkozat </w:t>
      </w:r>
      <w:r w:rsidRPr="009773FA">
        <w:rPr>
          <w:sz w:val="22"/>
          <w:szCs w:val="22"/>
        </w:rPr>
        <w:t>letölthető az önkormányzat honlapjáról (</w:t>
      </w:r>
      <w:r w:rsidRPr="009773FA">
        <w:rPr>
          <w:color w:val="0000FF"/>
          <w:sz w:val="22"/>
          <w:szCs w:val="22"/>
          <w:u w:val="single"/>
        </w:rPr>
        <w:t>www.masodikkerület</w:t>
      </w:r>
      <w:proofErr w:type="gramStart"/>
      <w:r w:rsidRPr="009773FA">
        <w:rPr>
          <w:color w:val="0000FF"/>
          <w:sz w:val="22"/>
          <w:szCs w:val="22"/>
          <w:u w:val="single"/>
        </w:rPr>
        <w:t>.hu</w:t>
      </w:r>
      <w:proofErr w:type="gramEnd"/>
      <w:r w:rsidRPr="009773FA">
        <w:rPr>
          <w:sz w:val="22"/>
          <w:szCs w:val="22"/>
        </w:rPr>
        <w:t>).</w:t>
      </w:r>
    </w:p>
    <w:p w:rsidR="00157BD6" w:rsidRPr="009773FA" w:rsidRDefault="00157BD6" w:rsidP="00157BD6">
      <w:pPr>
        <w:jc w:val="both"/>
        <w:rPr>
          <w:sz w:val="22"/>
          <w:szCs w:val="22"/>
        </w:rPr>
      </w:pPr>
    </w:p>
    <w:p w:rsidR="00157BD6" w:rsidRPr="009773FA" w:rsidRDefault="00157BD6" w:rsidP="00157BD6">
      <w:pPr>
        <w:jc w:val="both"/>
        <w:rPr>
          <w:b/>
          <w:bCs/>
          <w:i/>
          <w:iCs/>
          <w:sz w:val="22"/>
          <w:szCs w:val="22"/>
        </w:rPr>
      </w:pPr>
      <w:r w:rsidRPr="009773FA">
        <w:rPr>
          <w:b/>
          <w:bCs/>
          <w:iCs/>
          <w:sz w:val="22"/>
          <w:szCs w:val="22"/>
        </w:rPr>
        <w:t>A pályázati adatlaphoz csatolni kell</w:t>
      </w:r>
      <w:r w:rsidRPr="009773FA">
        <w:rPr>
          <w:b/>
          <w:bCs/>
          <w:i/>
          <w:iCs/>
          <w:sz w:val="22"/>
          <w:szCs w:val="22"/>
        </w:rPr>
        <w:t xml:space="preserve">: </w:t>
      </w:r>
    </w:p>
    <w:p w:rsidR="00157BD6" w:rsidRPr="009773FA" w:rsidRDefault="00157BD6" w:rsidP="00157BD6">
      <w:pPr>
        <w:numPr>
          <w:ilvl w:val="0"/>
          <w:numId w:val="3"/>
        </w:numPr>
        <w:jc w:val="both"/>
        <w:rPr>
          <w:bCs/>
          <w:sz w:val="22"/>
          <w:szCs w:val="22"/>
        </w:rPr>
      </w:pPr>
      <w:r w:rsidRPr="009773FA">
        <w:rPr>
          <w:bCs/>
          <w:sz w:val="22"/>
          <w:szCs w:val="22"/>
        </w:rPr>
        <w:t xml:space="preserve">a tanulmányi eredményt, illetve a kiemelkedő tanulmányi, művészeti és sporttevékenységet tanúsító okmányok másolatát, </w:t>
      </w:r>
    </w:p>
    <w:p w:rsidR="00157BD6" w:rsidRPr="009773FA" w:rsidRDefault="00157BD6" w:rsidP="00157BD6">
      <w:pPr>
        <w:numPr>
          <w:ilvl w:val="0"/>
          <w:numId w:val="3"/>
        </w:numPr>
        <w:jc w:val="both"/>
        <w:rPr>
          <w:bCs/>
          <w:sz w:val="22"/>
          <w:szCs w:val="22"/>
          <w:u w:val="single"/>
        </w:rPr>
      </w:pPr>
      <w:r w:rsidRPr="009773FA">
        <w:rPr>
          <w:bCs/>
          <w:sz w:val="22"/>
          <w:szCs w:val="22"/>
        </w:rPr>
        <w:t>lakcímkártya másolatot, illetve</w:t>
      </w:r>
    </w:p>
    <w:p w:rsidR="00157BD6" w:rsidRPr="009773FA" w:rsidRDefault="00157BD6" w:rsidP="00157BD6">
      <w:pPr>
        <w:numPr>
          <w:ilvl w:val="0"/>
          <w:numId w:val="3"/>
        </w:numPr>
        <w:jc w:val="both"/>
        <w:rPr>
          <w:bCs/>
          <w:sz w:val="22"/>
          <w:szCs w:val="22"/>
        </w:rPr>
      </w:pPr>
      <w:r w:rsidRPr="009773FA">
        <w:rPr>
          <w:bCs/>
          <w:sz w:val="22"/>
          <w:szCs w:val="22"/>
        </w:rPr>
        <w:t xml:space="preserve">a gyermekotthonban elhelyezett gyermekek esetében: </w:t>
      </w:r>
    </w:p>
    <w:p w:rsidR="00157BD6" w:rsidRPr="009773FA" w:rsidRDefault="00157BD6" w:rsidP="00157BD6">
      <w:pPr>
        <w:ind w:left="426" w:hanging="66"/>
        <w:jc w:val="both"/>
        <w:rPr>
          <w:bCs/>
          <w:sz w:val="22"/>
          <w:szCs w:val="22"/>
        </w:rPr>
      </w:pPr>
      <w:r w:rsidRPr="009773FA">
        <w:rPr>
          <w:bCs/>
          <w:sz w:val="22"/>
          <w:szCs w:val="22"/>
        </w:rPr>
        <w:t>- a gyermekotthon igazolását,</w:t>
      </w:r>
    </w:p>
    <w:p w:rsidR="00157BD6" w:rsidRPr="009773FA" w:rsidRDefault="00157BD6" w:rsidP="00157BD6">
      <w:pPr>
        <w:ind w:left="360"/>
        <w:jc w:val="both"/>
        <w:rPr>
          <w:bCs/>
          <w:sz w:val="22"/>
          <w:szCs w:val="22"/>
        </w:rPr>
      </w:pPr>
      <w:r w:rsidRPr="009773FA">
        <w:rPr>
          <w:bCs/>
          <w:sz w:val="22"/>
          <w:szCs w:val="22"/>
        </w:rPr>
        <w:t>- a pályázó gyámi fenntartásos folyószámlájáról igazolást,</w:t>
      </w:r>
    </w:p>
    <w:p w:rsidR="00157BD6" w:rsidRPr="009773FA" w:rsidRDefault="00157BD6" w:rsidP="00157BD6">
      <w:pPr>
        <w:ind w:left="567" w:hanging="207"/>
        <w:jc w:val="both"/>
        <w:rPr>
          <w:bCs/>
          <w:sz w:val="22"/>
          <w:szCs w:val="22"/>
        </w:rPr>
      </w:pPr>
      <w:r w:rsidRPr="009773FA">
        <w:rPr>
          <w:bCs/>
          <w:sz w:val="22"/>
          <w:szCs w:val="22"/>
        </w:rPr>
        <w:t>- a gyermek mellett a megállapodás aláírására jogosult törvényes képviselő nevét és</w:t>
      </w:r>
      <w:r w:rsidR="00732A1A">
        <w:rPr>
          <w:bCs/>
          <w:sz w:val="22"/>
          <w:szCs w:val="22"/>
        </w:rPr>
        <w:t xml:space="preserve"> képviseleti </w:t>
      </w:r>
      <w:r w:rsidRPr="009773FA">
        <w:rPr>
          <w:bCs/>
          <w:sz w:val="22"/>
          <w:szCs w:val="22"/>
        </w:rPr>
        <w:t>jogosultságát.</w:t>
      </w:r>
    </w:p>
    <w:p w:rsidR="00157BD6" w:rsidRPr="009773FA" w:rsidRDefault="00157BD6" w:rsidP="00157BD6">
      <w:pPr>
        <w:ind w:left="360"/>
        <w:jc w:val="both"/>
        <w:rPr>
          <w:bCs/>
          <w:sz w:val="22"/>
          <w:szCs w:val="22"/>
          <w:u w:val="single"/>
        </w:rPr>
      </w:pPr>
    </w:p>
    <w:p w:rsidR="00157BD6" w:rsidRPr="009773FA" w:rsidRDefault="00157BD6" w:rsidP="00157BD6">
      <w:pPr>
        <w:numPr>
          <w:ilvl w:val="0"/>
          <w:numId w:val="4"/>
        </w:numPr>
        <w:jc w:val="both"/>
        <w:rPr>
          <w:bCs/>
          <w:sz w:val="22"/>
          <w:szCs w:val="22"/>
        </w:rPr>
      </w:pPr>
      <w:r w:rsidRPr="009773FA">
        <w:rPr>
          <w:bCs/>
          <w:sz w:val="22"/>
          <w:szCs w:val="22"/>
        </w:rPr>
        <w:t>az 1) pont szerinti pályázók esetében az együtt élő jövedelemmel rendelkező családtagok nettó jövedelem (három havi átlagkereset), táppénz, nyugdíj és nyugdíjszerű ellátások illetve támogatások (szociális juttatások, álláskeresési járadék, munkanélküli járadék, munkanélküli segély, családi pótlék, ösztöndíjak, stb.) igazolását. Az ellátatlanság igazolására a Budapest Főváros Kormányhivatala Munkaügyi Központ által kiadott igazolást kell mellékelni.</w:t>
      </w:r>
    </w:p>
    <w:p w:rsidR="00157BD6" w:rsidRPr="009773FA" w:rsidRDefault="00157BD6" w:rsidP="00157BD6">
      <w:pPr>
        <w:pStyle w:val="Szvegtrzs"/>
        <w:rPr>
          <w:b/>
          <w:bCs/>
          <w:sz w:val="22"/>
          <w:szCs w:val="22"/>
        </w:rPr>
      </w:pPr>
    </w:p>
    <w:p w:rsidR="00157BD6" w:rsidRPr="009773FA" w:rsidRDefault="00157BD6" w:rsidP="00157BD6">
      <w:pPr>
        <w:autoSpaceDE w:val="0"/>
        <w:autoSpaceDN w:val="0"/>
        <w:adjustRightInd w:val="0"/>
        <w:jc w:val="both"/>
        <w:rPr>
          <w:b/>
          <w:sz w:val="22"/>
          <w:szCs w:val="22"/>
        </w:rPr>
      </w:pPr>
      <w:r w:rsidRPr="009773FA">
        <w:rPr>
          <w:b/>
          <w:sz w:val="22"/>
          <w:szCs w:val="22"/>
        </w:rPr>
        <w:t xml:space="preserve">A pályázati kérelmet aláírva, elektronikusan az alábbi címre kell benyújtani: </w:t>
      </w:r>
    </w:p>
    <w:p w:rsidR="00157BD6" w:rsidRPr="009773FA" w:rsidRDefault="00157BD6" w:rsidP="00157BD6">
      <w:pPr>
        <w:autoSpaceDE w:val="0"/>
        <w:autoSpaceDN w:val="0"/>
        <w:adjustRightInd w:val="0"/>
        <w:rPr>
          <w:sz w:val="22"/>
          <w:szCs w:val="22"/>
        </w:rPr>
      </w:pPr>
      <w:r w:rsidRPr="009773FA">
        <w:rPr>
          <w:sz w:val="22"/>
          <w:szCs w:val="22"/>
        </w:rPr>
        <w:t>II. Kerületi Polgármesteri Hivatal, Gottfriedné Tomka Fruzsina részére:</w:t>
      </w:r>
      <w:r w:rsidRPr="009773FA">
        <w:rPr>
          <w:rStyle w:val="Hiperhivatkozs"/>
          <w:sz w:val="22"/>
          <w:szCs w:val="22"/>
        </w:rPr>
        <w:t xml:space="preserve"> </w:t>
      </w:r>
      <w:hyperlink r:id="rId5" w:history="1">
        <w:r w:rsidRPr="009773FA">
          <w:rPr>
            <w:rStyle w:val="Hiperhivatkozs"/>
            <w:rFonts w:eastAsiaTheme="majorEastAsia"/>
            <w:sz w:val="22"/>
            <w:szCs w:val="22"/>
          </w:rPr>
          <w:t>gottfriedne.tomka.fruzsina@masodikkerulet.hu</w:t>
        </w:r>
      </w:hyperlink>
      <w:r w:rsidRPr="009773FA">
        <w:rPr>
          <w:rStyle w:val="Hiperhivatkozs"/>
          <w:rFonts w:eastAsiaTheme="majorEastAsia"/>
          <w:sz w:val="22"/>
          <w:szCs w:val="22"/>
        </w:rPr>
        <w:t xml:space="preserve"> </w:t>
      </w:r>
    </w:p>
    <w:p w:rsidR="00157BD6" w:rsidRPr="009773FA" w:rsidRDefault="00157BD6" w:rsidP="00157BD6">
      <w:pPr>
        <w:pStyle w:val="Szvegtrzs"/>
        <w:jc w:val="left"/>
        <w:rPr>
          <w:b/>
          <w:bCs/>
          <w:sz w:val="22"/>
          <w:szCs w:val="22"/>
        </w:rPr>
      </w:pPr>
    </w:p>
    <w:p w:rsidR="00157BD6" w:rsidRPr="002F7A6F" w:rsidRDefault="00157BD6" w:rsidP="00157BD6">
      <w:pPr>
        <w:pStyle w:val="Nincstrkz"/>
      </w:pPr>
      <w:r w:rsidRPr="009773FA">
        <w:t xml:space="preserve">A pályázati kérelmek beérkezésének határideje: </w:t>
      </w:r>
      <w:r w:rsidRPr="002F7A6F">
        <w:rPr>
          <w:bCs/>
          <w:sz w:val="22"/>
          <w:szCs w:val="22"/>
        </w:rPr>
        <w:t>2</w:t>
      </w:r>
      <w:r w:rsidRPr="002F7A6F">
        <w:rPr>
          <w:sz w:val="22"/>
          <w:szCs w:val="22"/>
        </w:rPr>
        <w:t>023. június 29. (csütörtök)</w:t>
      </w:r>
    </w:p>
    <w:p w:rsidR="00157BD6" w:rsidRPr="009773FA" w:rsidRDefault="00157BD6" w:rsidP="00157BD6">
      <w:pPr>
        <w:pStyle w:val="Szvegtrzs"/>
        <w:jc w:val="center"/>
        <w:rPr>
          <w:i/>
          <w:sz w:val="22"/>
          <w:szCs w:val="22"/>
        </w:rPr>
      </w:pPr>
      <w:r w:rsidRPr="002F7A6F">
        <w:rPr>
          <w:sz w:val="22"/>
          <w:szCs w:val="22"/>
        </w:rPr>
        <w:t>A döntésről a pályázók szeptember 30-ig írásban kapnak értesítést</w:t>
      </w:r>
      <w:r w:rsidRPr="009773FA">
        <w:rPr>
          <w:sz w:val="22"/>
          <w:szCs w:val="22"/>
        </w:rPr>
        <w:t>.</w:t>
      </w:r>
    </w:p>
    <w:p w:rsidR="00157BD6" w:rsidRPr="009773FA" w:rsidRDefault="00157BD6" w:rsidP="00157BD6">
      <w:pPr>
        <w:pStyle w:val="Szvegtrzsbehzssal"/>
        <w:spacing w:after="0"/>
        <w:rPr>
          <w:b/>
          <w:bCs/>
          <w:sz w:val="22"/>
          <w:szCs w:val="22"/>
        </w:rPr>
      </w:pPr>
    </w:p>
    <w:p w:rsidR="00157BD6" w:rsidRPr="009773FA" w:rsidRDefault="00157BD6" w:rsidP="00157BD6">
      <w:pPr>
        <w:pStyle w:val="Szvegtrzsbehzssal"/>
        <w:spacing w:after="0"/>
        <w:rPr>
          <w:b/>
          <w:bCs/>
          <w:sz w:val="22"/>
          <w:szCs w:val="22"/>
        </w:rPr>
      </w:pPr>
    </w:p>
    <w:p w:rsidR="00157BD6" w:rsidRDefault="00157BD6" w:rsidP="00157BD6">
      <w:pPr>
        <w:pStyle w:val="Szvegtrzsbehzssal"/>
        <w:spacing w:after="0"/>
        <w:rPr>
          <w:b/>
          <w:bCs/>
          <w:sz w:val="22"/>
          <w:szCs w:val="22"/>
        </w:rPr>
      </w:pPr>
    </w:p>
    <w:p w:rsidR="00FD0438" w:rsidRDefault="00FD0438"/>
    <w:sectPr w:rsidR="00FD0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A264C"/>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
    <w:nsid w:val="45103FC4"/>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
    <w:nsid w:val="53576D06"/>
    <w:multiLevelType w:val="singleLevel"/>
    <w:tmpl w:val="B82608B2"/>
    <w:lvl w:ilvl="0">
      <w:start w:val="1"/>
      <w:numFmt w:val="decimal"/>
      <w:lvlText w:val="%1)"/>
      <w:lvlJc w:val="left"/>
      <w:pPr>
        <w:tabs>
          <w:tab w:val="num" w:pos="360"/>
        </w:tabs>
        <w:ind w:left="360" w:hanging="360"/>
      </w:pPr>
      <w:rPr>
        <w:rFonts w:ascii="Times New Roman" w:eastAsia="Times New Roman" w:hAnsi="Times New Roman" w:cs="Times New Roman"/>
        <w:b/>
      </w:rPr>
    </w:lvl>
  </w:abstractNum>
  <w:abstractNum w:abstractNumId="3">
    <w:nsid w:val="6C315423"/>
    <w:multiLevelType w:val="hybridMultilevel"/>
    <w:tmpl w:val="29C0F1E8"/>
    <w:lvl w:ilvl="0" w:tplc="BE12704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BD6"/>
    <w:rsid w:val="00157BD6"/>
    <w:rsid w:val="0036694C"/>
    <w:rsid w:val="00732A1A"/>
    <w:rsid w:val="00FD04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B74AA-1AA9-4FB9-98FB-4EE77876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57BD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157BD6"/>
    <w:pPr>
      <w:jc w:val="both"/>
    </w:pPr>
  </w:style>
  <w:style w:type="character" w:customStyle="1" w:styleId="SzvegtrzsChar">
    <w:name w:val="Szövegtörzs Char"/>
    <w:basedOn w:val="Bekezdsalapbettpusa"/>
    <w:link w:val="Szvegtrzs"/>
    <w:rsid w:val="00157BD6"/>
    <w:rPr>
      <w:rFonts w:ascii="Times New Roman" w:eastAsia="Times New Roman" w:hAnsi="Times New Roman" w:cs="Times New Roman"/>
      <w:sz w:val="24"/>
      <w:szCs w:val="24"/>
      <w:lang w:eastAsia="hu-HU"/>
    </w:rPr>
  </w:style>
  <w:style w:type="character" w:styleId="Hiperhivatkozs">
    <w:name w:val="Hyperlink"/>
    <w:basedOn w:val="Bekezdsalapbettpusa"/>
    <w:rsid w:val="00157BD6"/>
    <w:rPr>
      <w:color w:val="0563C1" w:themeColor="hyperlink"/>
      <w:u w:val="single"/>
    </w:rPr>
  </w:style>
  <w:style w:type="paragraph" w:styleId="Szvegtrzsbehzssal">
    <w:name w:val="Body Text Indent"/>
    <w:basedOn w:val="Norml"/>
    <w:link w:val="SzvegtrzsbehzssalChar"/>
    <w:rsid w:val="00157BD6"/>
    <w:pPr>
      <w:spacing w:after="120"/>
      <w:ind w:left="283"/>
    </w:pPr>
  </w:style>
  <w:style w:type="character" w:customStyle="1" w:styleId="SzvegtrzsbehzssalChar">
    <w:name w:val="Szövegtörzs behúzással Char"/>
    <w:basedOn w:val="Bekezdsalapbettpusa"/>
    <w:link w:val="Szvegtrzsbehzssal"/>
    <w:rsid w:val="00157BD6"/>
    <w:rPr>
      <w:rFonts w:ascii="Times New Roman" w:eastAsia="Times New Roman" w:hAnsi="Times New Roman" w:cs="Times New Roman"/>
      <w:sz w:val="24"/>
      <w:szCs w:val="24"/>
      <w:lang w:eastAsia="hu-HU"/>
    </w:rPr>
  </w:style>
  <w:style w:type="paragraph" w:styleId="Cm">
    <w:name w:val="Title"/>
    <w:basedOn w:val="Norml"/>
    <w:link w:val="CmChar"/>
    <w:qFormat/>
    <w:rsid w:val="00157BD6"/>
    <w:pPr>
      <w:jc w:val="center"/>
    </w:pPr>
    <w:rPr>
      <w:b/>
      <w:sz w:val="30"/>
      <w:szCs w:val="20"/>
    </w:rPr>
  </w:style>
  <w:style w:type="character" w:customStyle="1" w:styleId="CmChar">
    <w:name w:val="Cím Char"/>
    <w:basedOn w:val="Bekezdsalapbettpusa"/>
    <w:link w:val="Cm"/>
    <w:rsid w:val="00157BD6"/>
    <w:rPr>
      <w:rFonts w:ascii="Times New Roman" w:eastAsia="Times New Roman" w:hAnsi="Times New Roman" w:cs="Times New Roman"/>
      <w:b/>
      <w:sz w:val="30"/>
      <w:szCs w:val="20"/>
      <w:lang w:eastAsia="hu-HU"/>
    </w:rPr>
  </w:style>
  <w:style w:type="paragraph" w:styleId="Nincstrkz">
    <w:name w:val="No Spacing"/>
    <w:uiPriority w:val="1"/>
    <w:qFormat/>
    <w:rsid w:val="00157BD6"/>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ttfriedne.tomka.fruzsina@masodikkerulet.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2360</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Gottfriedné Tomka Fruzsina</dc:creator>
  <cp:keywords/>
  <dc:description/>
  <cp:lastModifiedBy>Gottfriedné Tomka Fruzsina</cp:lastModifiedBy>
  <cp:revision>5</cp:revision>
  <dcterms:created xsi:type="dcterms:W3CDTF">2023-05-31T08:06:00Z</dcterms:created>
  <dcterms:modified xsi:type="dcterms:W3CDTF">2023-05-31T08:22:00Z</dcterms:modified>
</cp:coreProperties>
</file>