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5C47C" w14:textId="43C19DA0" w:rsidR="00A71495" w:rsidRDefault="00663148">
      <w:pPr>
        <w:jc w:val="center"/>
        <w:rPr>
          <w:b/>
          <w:szCs w:val="22"/>
          <w:lang w:val="hu-HU"/>
        </w:rPr>
      </w:pPr>
      <w:r>
        <w:rPr>
          <w:b/>
          <w:szCs w:val="22"/>
          <w:lang w:val="hu-HU"/>
        </w:rPr>
        <w:t>Adatkezelési tájékoztató a</w:t>
      </w:r>
      <w:r w:rsidR="00C13BBB">
        <w:rPr>
          <w:b/>
          <w:szCs w:val="22"/>
          <w:lang w:val="hu-HU"/>
        </w:rPr>
        <w:t>z</w:t>
      </w:r>
      <w:r>
        <w:rPr>
          <w:b/>
          <w:szCs w:val="22"/>
          <w:lang w:val="hu-HU"/>
        </w:rPr>
        <w:t xml:space="preserve"> „Álláskeresés céljából beérkezett önéletrajzok további tárolása” - ügyhöz kapcsolódó adatkezeléshez</w:t>
      </w:r>
    </w:p>
    <w:p w14:paraId="1E2F7927" w14:textId="03A12B14" w:rsidR="00A71495" w:rsidRDefault="00663148">
      <w:pPr>
        <w:spacing w:before="480" w:after="240"/>
        <w:jc w:val="both"/>
        <w:rPr>
          <w:szCs w:val="22"/>
          <w:lang w:val="hu-HU"/>
        </w:rPr>
      </w:pPr>
      <w:bookmarkStart w:id="0" w:name="_Hlk72146425"/>
      <w:r>
        <w:rPr>
          <w:szCs w:val="22"/>
          <w:lang w:val="hu-HU"/>
        </w:rPr>
        <w:t xml:space="preserve">A </w:t>
      </w:r>
      <w:r>
        <w:rPr>
          <w:b/>
          <w:bCs/>
          <w:szCs w:val="22"/>
          <w:lang w:val="hu-HU"/>
        </w:rPr>
        <w:t xml:space="preserve">Budapest </w:t>
      </w:r>
      <w:r w:rsidR="00E84DAA">
        <w:rPr>
          <w:b/>
          <w:bCs/>
          <w:szCs w:val="22"/>
          <w:lang w:val="hu-HU"/>
        </w:rPr>
        <w:t>II. k</w:t>
      </w:r>
      <w:r>
        <w:rPr>
          <w:b/>
          <w:bCs/>
          <w:szCs w:val="22"/>
          <w:lang w:val="hu-HU"/>
        </w:rPr>
        <w:t xml:space="preserve">erületi Polgármesteri Hivatal </w:t>
      </w:r>
      <w:r>
        <w:rPr>
          <w:szCs w:val="22"/>
          <w:lang w:val="hu-HU"/>
        </w:rPr>
        <w:t>(továbbiakban: Adatkezelő)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tájékoztatást adja</w:t>
      </w:r>
      <w:bookmarkEnd w:id="0"/>
      <w:r>
        <w:rPr>
          <w:szCs w:val="22"/>
          <w:lang w:val="hu-HU"/>
        </w:rPr>
        <w:t>.</w:t>
      </w:r>
    </w:p>
    <w:p w14:paraId="1E47982C" w14:textId="77777777" w:rsidR="00A71495" w:rsidRDefault="00663148">
      <w:pPr>
        <w:pStyle w:val="Cmsor1"/>
        <w:numPr>
          <w:ilvl w:val="0"/>
          <w:numId w:val="4"/>
        </w:numPr>
      </w:pPr>
      <w:r>
        <w:t>Adatkezelő</w:t>
      </w:r>
    </w:p>
    <w:p w14:paraId="3BA5A301" w14:textId="77777777" w:rsidR="00A71495" w:rsidRDefault="00A71495">
      <w:pPr>
        <w:jc w:val="both"/>
        <w:rPr>
          <w:szCs w:val="22"/>
          <w:lang w:val="hu-HU"/>
        </w:rPr>
      </w:pPr>
    </w:p>
    <w:p w14:paraId="5C6B4117" w14:textId="17820F8A" w:rsidR="00A71495" w:rsidRDefault="00663148">
      <w:pPr>
        <w:jc w:val="both"/>
        <w:rPr>
          <w:szCs w:val="22"/>
          <w:lang w:val="hu-HU"/>
        </w:rPr>
      </w:pPr>
      <w:r>
        <w:rPr>
          <w:szCs w:val="22"/>
          <w:lang w:val="hu-HU"/>
        </w:rPr>
        <w:t xml:space="preserve">Név: Budapest </w:t>
      </w:r>
      <w:r w:rsidR="008C1764">
        <w:rPr>
          <w:szCs w:val="22"/>
          <w:lang w:val="hu-HU"/>
        </w:rPr>
        <w:t>II. k</w:t>
      </w:r>
      <w:r>
        <w:rPr>
          <w:szCs w:val="22"/>
          <w:lang w:val="hu-HU"/>
        </w:rPr>
        <w:t>erületi Polgármesteri Hivatal</w:t>
      </w:r>
    </w:p>
    <w:p w14:paraId="19AD067E" w14:textId="77777777" w:rsidR="00A71495" w:rsidRDefault="00663148">
      <w:pPr>
        <w:jc w:val="both"/>
        <w:rPr>
          <w:szCs w:val="22"/>
          <w:lang w:val="hu-HU"/>
        </w:rPr>
      </w:pPr>
      <w:r>
        <w:rPr>
          <w:szCs w:val="22"/>
          <w:lang w:val="hu-HU"/>
        </w:rPr>
        <w:t>Székhely: 1024 Budapest, Mechwart liget 1.</w:t>
      </w:r>
      <w:bookmarkStart w:id="1" w:name="_GoBack"/>
      <w:bookmarkEnd w:id="1"/>
    </w:p>
    <w:p w14:paraId="1DDEE246" w14:textId="77777777" w:rsidR="00A71495" w:rsidRDefault="00663148">
      <w:pPr>
        <w:jc w:val="both"/>
        <w:rPr>
          <w:szCs w:val="22"/>
          <w:lang w:val="hu-HU"/>
        </w:rPr>
      </w:pPr>
      <w:r>
        <w:rPr>
          <w:szCs w:val="22"/>
          <w:lang w:val="hu-HU"/>
        </w:rPr>
        <w:t>Honlap: masodikkerulet.hu</w:t>
      </w:r>
    </w:p>
    <w:p w14:paraId="0A9B4A62" w14:textId="77777777" w:rsidR="00A71495" w:rsidRDefault="00663148">
      <w:pPr>
        <w:jc w:val="both"/>
        <w:rPr>
          <w:szCs w:val="22"/>
          <w:lang w:val="hu-HU"/>
        </w:rPr>
      </w:pPr>
      <w:r>
        <w:rPr>
          <w:szCs w:val="22"/>
          <w:lang w:val="hu-HU"/>
        </w:rPr>
        <w:t>Telefonszám: 346-5400</w:t>
      </w:r>
    </w:p>
    <w:p w14:paraId="028158DD" w14:textId="77777777" w:rsidR="00A71495" w:rsidRDefault="00663148">
      <w:pPr>
        <w:jc w:val="both"/>
        <w:rPr>
          <w:szCs w:val="22"/>
          <w:lang w:val="hu-HU"/>
        </w:rPr>
      </w:pPr>
      <w:r>
        <w:rPr>
          <w:szCs w:val="22"/>
          <w:lang w:val="hu-HU"/>
        </w:rPr>
        <w:t>E-mail cím: info@masodikkerulet.hu</w:t>
      </w:r>
    </w:p>
    <w:p w14:paraId="373ABFCC" w14:textId="77777777" w:rsidR="00A71495" w:rsidRDefault="00663148">
      <w:pPr>
        <w:jc w:val="both"/>
        <w:rPr>
          <w:szCs w:val="22"/>
          <w:lang w:val="hu-HU"/>
        </w:rPr>
      </w:pPr>
      <w:r>
        <w:rPr>
          <w:szCs w:val="22"/>
          <w:lang w:val="hu-HU"/>
        </w:rPr>
        <w:t>Képviselő: Dr. Szalai  Tibor</w:t>
      </w:r>
    </w:p>
    <w:p w14:paraId="63DCC0B6" w14:textId="77777777" w:rsidR="00A71495" w:rsidRDefault="00663148">
      <w:pPr>
        <w:jc w:val="both"/>
        <w:rPr>
          <w:szCs w:val="22"/>
          <w:lang w:val="hu-HU"/>
        </w:rPr>
      </w:pPr>
      <w:r>
        <w:rPr>
          <w:szCs w:val="22"/>
          <w:lang w:val="hu-HU"/>
        </w:rPr>
        <w:t xml:space="preserve">Képviselő elérhetősége: </w:t>
      </w:r>
      <w:r>
        <w:rPr>
          <w:rStyle w:val="Internet-hivatkozs"/>
          <w:szCs w:val="22"/>
          <w:lang w:val="hu-HU"/>
        </w:rPr>
        <w:t>szalai.tibor@masodikkerulet.hu</w:t>
      </w:r>
    </w:p>
    <w:p w14:paraId="26DA0187" w14:textId="77777777" w:rsidR="00A71495" w:rsidRDefault="00A71495">
      <w:pPr>
        <w:jc w:val="both"/>
        <w:rPr>
          <w:szCs w:val="22"/>
          <w:lang w:val="hu-HU"/>
        </w:rPr>
      </w:pPr>
    </w:p>
    <w:p w14:paraId="147951BE" w14:textId="77777777" w:rsidR="00A71495" w:rsidRDefault="00663148">
      <w:pPr>
        <w:pStyle w:val="Cmsor1"/>
        <w:numPr>
          <w:ilvl w:val="0"/>
          <w:numId w:val="4"/>
        </w:numPr>
      </w:pPr>
      <w:r>
        <w:t>Az adatvédelmi tisztviselő elérhetősége</w:t>
      </w:r>
    </w:p>
    <w:p w14:paraId="0D419442" w14:textId="77777777" w:rsidR="00A71495" w:rsidRDefault="00A71495">
      <w:pPr>
        <w:jc w:val="both"/>
        <w:rPr>
          <w:szCs w:val="22"/>
          <w:lang w:val="hu-HU"/>
        </w:rPr>
      </w:pPr>
    </w:p>
    <w:p w14:paraId="27E15E3A" w14:textId="77777777" w:rsidR="00A71495" w:rsidRDefault="00663148">
      <w:pPr>
        <w:jc w:val="both"/>
        <w:rPr>
          <w:szCs w:val="22"/>
          <w:lang w:val="hu-HU"/>
        </w:rPr>
      </w:pPr>
      <w:r>
        <w:rPr>
          <w:szCs w:val="22"/>
          <w:lang w:val="hu-HU"/>
        </w:rPr>
        <w:t>Adatvédelmi tisztviselő neve: Közinformatika Nonprofit Kft.</w:t>
      </w:r>
    </w:p>
    <w:p w14:paraId="0BE89E08" w14:textId="77777777" w:rsidR="00A71495" w:rsidRDefault="00663148">
      <w:pPr>
        <w:jc w:val="both"/>
        <w:rPr>
          <w:szCs w:val="22"/>
          <w:lang w:val="hu-HU"/>
        </w:rPr>
      </w:pPr>
      <w:r>
        <w:rPr>
          <w:szCs w:val="22"/>
          <w:lang w:val="hu-HU"/>
        </w:rPr>
        <w:t xml:space="preserve">E-mail cím: dpo@kozinformatika.hu </w:t>
      </w:r>
    </w:p>
    <w:p w14:paraId="76034CE7" w14:textId="77777777" w:rsidR="00A71495" w:rsidRDefault="00663148">
      <w:pPr>
        <w:jc w:val="both"/>
        <w:rPr>
          <w:szCs w:val="22"/>
          <w:lang w:val="hu-HU"/>
        </w:rPr>
      </w:pPr>
      <w:r>
        <w:rPr>
          <w:szCs w:val="22"/>
          <w:lang w:val="hu-HU"/>
        </w:rPr>
        <w:t>levelezési cím: 1147 Budapest, Ilosvai Selymes u. 120.</w:t>
      </w:r>
    </w:p>
    <w:p w14:paraId="77AA3C5D" w14:textId="77777777" w:rsidR="00A71495" w:rsidRDefault="00663148">
      <w:pPr>
        <w:jc w:val="both"/>
        <w:rPr>
          <w:szCs w:val="22"/>
          <w:lang w:val="hu-HU"/>
        </w:rPr>
      </w:pPr>
      <w:r>
        <w:rPr>
          <w:szCs w:val="22"/>
          <w:lang w:val="hu-HU"/>
        </w:rPr>
        <w:t>Telefonos elérhetősége: +36 1 786 23 63</w:t>
      </w:r>
    </w:p>
    <w:p w14:paraId="58DAC521" w14:textId="77777777" w:rsidR="00A71495" w:rsidRDefault="00A71495">
      <w:pPr>
        <w:rPr>
          <w:szCs w:val="22"/>
          <w:lang w:val="hu-HU"/>
        </w:rPr>
      </w:pPr>
    </w:p>
    <w:p w14:paraId="5BC95AE1" w14:textId="77777777" w:rsidR="00A71495" w:rsidRDefault="00663148">
      <w:pPr>
        <w:pStyle w:val="Cmsor1"/>
        <w:numPr>
          <w:ilvl w:val="0"/>
          <w:numId w:val="4"/>
        </w:numPr>
      </w:pPr>
      <w:r>
        <w:t>Érintettek kategóriái</w:t>
      </w:r>
    </w:p>
    <w:p w14:paraId="56B0460D" w14:textId="77777777" w:rsidR="00A71495" w:rsidRDefault="00A71495">
      <w:pPr>
        <w:pStyle w:val="Default"/>
        <w:rPr>
          <w:rFonts w:ascii="Cambria" w:hAnsi="Cambria" w:cs="Times New Roman"/>
          <w:sz w:val="22"/>
          <w:szCs w:val="22"/>
        </w:rPr>
      </w:pPr>
    </w:p>
    <w:p w14:paraId="0E9D8679" w14:textId="57401C3B" w:rsidR="00A71495" w:rsidRDefault="00C13BBB">
      <w:pPr>
        <w:jc w:val="both"/>
        <w:rPr>
          <w:szCs w:val="22"/>
          <w:lang w:val="hu-HU"/>
        </w:rPr>
      </w:pPr>
      <w:r w:rsidRPr="00C13BBB">
        <w:rPr>
          <w:szCs w:val="22"/>
          <w:lang w:val="hu-HU"/>
        </w:rPr>
        <w:t>Adatkezelő foglalkoztatotti jogviszonyára jelentkező magánszemély érintettek</w:t>
      </w:r>
    </w:p>
    <w:p w14:paraId="5187E8F6" w14:textId="77777777" w:rsidR="00C13BBB" w:rsidRDefault="00C13BBB">
      <w:pPr>
        <w:jc w:val="both"/>
        <w:rPr>
          <w:szCs w:val="22"/>
          <w:lang w:val="hu-HU" w:eastAsia="en-GB"/>
        </w:rPr>
      </w:pPr>
    </w:p>
    <w:p w14:paraId="4C3C842E" w14:textId="77777777" w:rsidR="00A71495" w:rsidRDefault="00663148">
      <w:pPr>
        <w:pStyle w:val="Cmsor1"/>
        <w:numPr>
          <w:ilvl w:val="0"/>
          <w:numId w:val="4"/>
        </w:numPr>
      </w:pPr>
      <w:r>
        <w:t>Kezelt adatok köre</w:t>
      </w:r>
    </w:p>
    <w:p w14:paraId="48A7C9B4" w14:textId="77777777" w:rsidR="00A71495" w:rsidRDefault="00A71495">
      <w:pPr>
        <w:rPr>
          <w:szCs w:val="22"/>
          <w:lang w:val="hu-HU"/>
        </w:rPr>
      </w:pPr>
    </w:p>
    <w:p w14:paraId="0FA2E032" w14:textId="7AC6F2EC" w:rsidR="00106016" w:rsidRPr="00106016" w:rsidRDefault="00106016" w:rsidP="00106016">
      <w:pPr>
        <w:pStyle w:val="Listaszerbekezds"/>
        <w:numPr>
          <w:ilvl w:val="0"/>
          <w:numId w:val="8"/>
        </w:numPr>
        <w:rPr>
          <w:szCs w:val="22"/>
          <w:lang w:val="hu-HU"/>
        </w:rPr>
      </w:pPr>
      <w:r w:rsidRPr="00106016">
        <w:rPr>
          <w:szCs w:val="22"/>
          <w:lang w:val="hu-HU"/>
        </w:rPr>
        <w:t xml:space="preserve">érintett neve </w:t>
      </w:r>
    </w:p>
    <w:p w14:paraId="767F880C" w14:textId="415DE2FF" w:rsidR="00106016" w:rsidRPr="00106016" w:rsidRDefault="00106016" w:rsidP="00106016">
      <w:pPr>
        <w:pStyle w:val="Listaszerbekezds"/>
        <w:numPr>
          <w:ilvl w:val="0"/>
          <w:numId w:val="8"/>
        </w:numPr>
        <w:rPr>
          <w:szCs w:val="22"/>
          <w:lang w:val="hu-HU"/>
        </w:rPr>
      </w:pPr>
      <w:r w:rsidRPr="00106016">
        <w:rPr>
          <w:szCs w:val="22"/>
          <w:lang w:val="hu-HU"/>
        </w:rPr>
        <w:t>önéletrajzban/álláspályázatban megjelölt egyéb személyes adatok</w:t>
      </w:r>
    </w:p>
    <w:p w14:paraId="4382A6CC" w14:textId="48AB08C9" w:rsidR="00A71495" w:rsidRDefault="00A71495" w:rsidP="00106016">
      <w:pPr>
        <w:rPr>
          <w:szCs w:val="22"/>
          <w:lang w:val="hu-HU"/>
        </w:rPr>
      </w:pPr>
    </w:p>
    <w:p w14:paraId="0645AF03" w14:textId="77777777" w:rsidR="00A71495" w:rsidRDefault="00663148">
      <w:pPr>
        <w:pStyle w:val="Cmsor1"/>
        <w:numPr>
          <w:ilvl w:val="0"/>
          <w:numId w:val="4"/>
        </w:numPr>
      </w:pPr>
      <w:r>
        <w:t xml:space="preserve">Az adatkezelés célja </w:t>
      </w:r>
    </w:p>
    <w:p w14:paraId="3A57C3D5" w14:textId="77777777" w:rsidR="00A71495" w:rsidRDefault="00A71495">
      <w:pPr>
        <w:jc w:val="both"/>
        <w:rPr>
          <w:szCs w:val="22"/>
          <w:lang w:val="hu-HU"/>
        </w:rPr>
      </w:pPr>
    </w:p>
    <w:p w14:paraId="54008FA1" w14:textId="739AD1AF" w:rsidR="00A71495" w:rsidRDefault="00663148">
      <w:pPr>
        <w:jc w:val="both"/>
        <w:rPr>
          <w:b/>
          <w:bCs/>
          <w:szCs w:val="22"/>
          <w:lang w:val="hu-HU"/>
        </w:rPr>
      </w:pPr>
      <w:r>
        <w:rPr>
          <w:szCs w:val="22"/>
          <w:lang w:val="hu-HU"/>
        </w:rPr>
        <w:t>Az Adatkezelőnél később felmerülő munkakör megüresedés esetén későbbi szolgálati jogviszony vagy munkaviszony létesítése céljából, megfelelő pozíció megnyílásakor az érintettel a kapcsolat felvétele</w:t>
      </w:r>
      <w:r w:rsidR="008C1764">
        <w:rPr>
          <w:szCs w:val="22"/>
          <w:lang w:val="hu-HU"/>
        </w:rPr>
        <w:t>.</w:t>
      </w:r>
    </w:p>
    <w:p w14:paraId="3492F7BE" w14:textId="77777777" w:rsidR="00A71495" w:rsidRDefault="00A71495">
      <w:pPr>
        <w:rPr>
          <w:szCs w:val="22"/>
          <w:lang w:val="hu-HU"/>
        </w:rPr>
      </w:pPr>
    </w:p>
    <w:p w14:paraId="05370F37" w14:textId="77777777" w:rsidR="00A71495" w:rsidRDefault="00663148">
      <w:pPr>
        <w:pStyle w:val="Cmsor1"/>
        <w:numPr>
          <w:ilvl w:val="0"/>
          <w:numId w:val="4"/>
        </w:numPr>
      </w:pPr>
      <w:r>
        <w:t xml:space="preserve">Az adatkezelés jogalapja </w:t>
      </w:r>
    </w:p>
    <w:p w14:paraId="2C4F66A1" w14:textId="77777777" w:rsidR="00A71495" w:rsidRDefault="00A71495">
      <w:pPr>
        <w:pStyle w:val="Default"/>
        <w:rPr>
          <w:rFonts w:ascii="Cambria" w:hAnsi="Cambria" w:cs="Times New Roman"/>
          <w:sz w:val="22"/>
          <w:szCs w:val="22"/>
        </w:rPr>
      </w:pPr>
    </w:p>
    <w:p w14:paraId="7D210A6C" w14:textId="156B1B64" w:rsidR="00A71495" w:rsidRDefault="00663148">
      <w:pPr>
        <w:jc w:val="both"/>
        <w:rPr>
          <w:szCs w:val="22"/>
          <w:lang w:val="hu-HU"/>
        </w:rPr>
      </w:pPr>
      <w:r>
        <w:rPr>
          <w:szCs w:val="22"/>
          <w:lang w:val="hu-HU"/>
        </w:rPr>
        <w:t>Az adatkezelés a GDPR 6. cikk (1) bekezdés a) pontján alapul, az adatkezelés jogalapja az érintett hozzájárulása a személyes adatai kezeléséhez, amely hozzájárulást az érintett külön nyilatkozatban ad meg</w:t>
      </w:r>
      <w:r w:rsidR="008C1764">
        <w:rPr>
          <w:szCs w:val="22"/>
          <w:lang w:val="hu-HU"/>
        </w:rPr>
        <w:t>.</w:t>
      </w:r>
    </w:p>
    <w:p w14:paraId="7799CC90" w14:textId="77777777" w:rsidR="00A71495" w:rsidRDefault="00A71495">
      <w:pPr>
        <w:jc w:val="both"/>
        <w:rPr>
          <w:szCs w:val="22"/>
          <w:lang w:val="hu-HU"/>
        </w:rPr>
      </w:pPr>
    </w:p>
    <w:p w14:paraId="5434B672" w14:textId="77777777" w:rsidR="00A71495" w:rsidRDefault="00A71495">
      <w:pPr>
        <w:jc w:val="both"/>
        <w:rPr>
          <w:szCs w:val="22"/>
          <w:lang w:val="hu-HU"/>
        </w:rPr>
      </w:pPr>
    </w:p>
    <w:p w14:paraId="05481BB8" w14:textId="77777777" w:rsidR="00A71495" w:rsidRDefault="00663148">
      <w:pPr>
        <w:pStyle w:val="Cmsor1"/>
        <w:numPr>
          <w:ilvl w:val="0"/>
          <w:numId w:val="4"/>
        </w:numPr>
      </w:pPr>
      <w:r>
        <w:t xml:space="preserve"> A kezelt személyes adatok forrása</w:t>
      </w:r>
    </w:p>
    <w:p w14:paraId="3A5C0F53" w14:textId="77777777" w:rsidR="00A71495" w:rsidRDefault="00A71495">
      <w:pPr>
        <w:jc w:val="both"/>
        <w:rPr>
          <w:szCs w:val="22"/>
          <w:lang w:val="hu-HU"/>
        </w:rPr>
      </w:pPr>
    </w:p>
    <w:p w14:paraId="78C4C6CE" w14:textId="77777777" w:rsidR="00A71495" w:rsidRDefault="00663148">
      <w:pPr>
        <w:jc w:val="both"/>
        <w:rPr>
          <w:szCs w:val="22"/>
          <w:lang w:val="hu-HU"/>
        </w:rPr>
      </w:pPr>
      <w:r>
        <w:rPr>
          <w:szCs w:val="22"/>
          <w:lang w:val="hu-HU"/>
        </w:rPr>
        <w:t>A kezelt adatok forrása az Érintett vagy az Érintett képviselője.</w:t>
      </w:r>
    </w:p>
    <w:p w14:paraId="300BBD01" w14:textId="77777777" w:rsidR="00A71495" w:rsidRDefault="00A71495">
      <w:pPr>
        <w:jc w:val="both"/>
        <w:rPr>
          <w:szCs w:val="22"/>
          <w:lang w:val="hu-HU"/>
        </w:rPr>
      </w:pPr>
    </w:p>
    <w:p w14:paraId="4D5EA60E" w14:textId="77777777" w:rsidR="00A71495" w:rsidRDefault="00663148">
      <w:pPr>
        <w:pStyle w:val="Cmsor1"/>
        <w:numPr>
          <w:ilvl w:val="0"/>
          <w:numId w:val="4"/>
        </w:numPr>
      </w:pPr>
      <w:r>
        <w:t>A személyes adatok továbbítása, címzettjei, illetve a címzettek kategóriái</w:t>
      </w:r>
      <w:r>
        <w:rPr>
          <w:rStyle w:val="Lbjegyzet-horgony"/>
        </w:rPr>
        <w:footnoteReference w:id="1"/>
      </w:r>
      <w:r>
        <w:t xml:space="preserve"> </w:t>
      </w:r>
    </w:p>
    <w:p w14:paraId="50007DC7" w14:textId="77777777" w:rsidR="00C13BBB" w:rsidRDefault="00C13BBB">
      <w:pPr>
        <w:jc w:val="both"/>
        <w:rPr>
          <w:szCs w:val="22"/>
          <w:lang w:val="hu-HU"/>
        </w:rPr>
      </w:pPr>
    </w:p>
    <w:p w14:paraId="6ACD08A7" w14:textId="660103ED" w:rsidR="00A71495" w:rsidRDefault="00663148">
      <w:pPr>
        <w:jc w:val="both"/>
        <w:rPr>
          <w:szCs w:val="22"/>
          <w:lang w:val="hu-HU"/>
        </w:rPr>
      </w:pPr>
      <w:r>
        <w:rPr>
          <w:szCs w:val="22"/>
          <w:lang w:val="hu-HU"/>
        </w:rPr>
        <w:t>Az Adatkezelő nem továbbít személyes adatot más címzettnek.</w:t>
      </w:r>
    </w:p>
    <w:p w14:paraId="4A2847D6" w14:textId="77777777" w:rsidR="00A71495" w:rsidRDefault="00663148">
      <w:pPr>
        <w:jc w:val="both"/>
        <w:rPr>
          <w:szCs w:val="22"/>
          <w:lang w:val="hu-HU"/>
        </w:rPr>
      </w:pPr>
      <w:r>
        <w:rPr>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0658BBE8" w14:textId="77777777" w:rsidR="00A71495" w:rsidRDefault="00A71495">
      <w:pPr>
        <w:jc w:val="both"/>
        <w:rPr>
          <w:szCs w:val="22"/>
          <w:lang w:val="hu-HU"/>
        </w:rPr>
      </w:pPr>
    </w:p>
    <w:p w14:paraId="6BF30C8A" w14:textId="77777777" w:rsidR="00A71495" w:rsidRDefault="00A71495">
      <w:pPr>
        <w:jc w:val="both"/>
        <w:rPr>
          <w:szCs w:val="22"/>
          <w:lang w:val="hu-HU"/>
        </w:rPr>
      </w:pPr>
    </w:p>
    <w:p w14:paraId="6634F74D" w14:textId="77777777" w:rsidR="00A71495" w:rsidRDefault="00663148">
      <w:pPr>
        <w:pStyle w:val="Cmsor1"/>
        <w:numPr>
          <w:ilvl w:val="0"/>
          <w:numId w:val="4"/>
        </w:numPr>
      </w:pPr>
      <w:r>
        <w:t xml:space="preserve">A személyes adatok tárolásának ideje </w:t>
      </w:r>
    </w:p>
    <w:p w14:paraId="190037D7" w14:textId="77777777" w:rsidR="00A71495" w:rsidRDefault="00A71495">
      <w:pPr>
        <w:rPr>
          <w:szCs w:val="22"/>
          <w:lang w:val="hu-HU"/>
        </w:rPr>
      </w:pPr>
    </w:p>
    <w:p w14:paraId="5F6C6C1D" w14:textId="77777777" w:rsidR="00C13BBB" w:rsidRPr="00C13BBB" w:rsidRDefault="00663148" w:rsidP="00C13BBB">
      <w:pPr>
        <w:pStyle w:val="Listaszerbekezds"/>
        <w:numPr>
          <w:ilvl w:val="0"/>
          <w:numId w:val="6"/>
        </w:numPr>
        <w:jc w:val="both"/>
        <w:rPr>
          <w:szCs w:val="22"/>
          <w:lang w:val="hu-HU"/>
        </w:rPr>
      </w:pPr>
      <w:r w:rsidRPr="00C13BBB">
        <w:rPr>
          <w:szCs w:val="22"/>
          <w:lang w:val="hu-HU"/>
        </w:rPr>
        <w:t xml:space="preserve">az érintett hozzájárulásának visszavonásáig, </w:t>
      </w:r>
    </w:p>
    <w:p w14:paraId="386AF80A" w14:textId="4DEB857A" w:rsidR="00A71495" w:rsidRPr="00C13BBB" w:rsidRDefault="00663148" w:rsidP="00C13BBB">
      <w:pPr>
        <w:pStyle w:val="Listaszerbekezds"/>
        <w:numPr>
          <w:ilvl w:val="0"/>
          <w:numId w:val="6"/>
        </w:numPr>
        <w:jc w:val="both"/>
        <w:rPr>
          <w:szCs w:val="22"/>
          <w:lang w:val="hu-HU"/>
        </w:rPr>
      </w:pPr>
      <w:r w:rsidRPr="00C13BBB">
        <w:rPr>
          <w:szCs w:val="22"/>
          <w:lang w:val="hu-HU"/>
        </w:rPr>
        <w:t>az adatkezelésre vonatkozó nyilatkozat dátumától számított 1 év (</w:t>
      </w:r>
      <w:proofErr w:type="gramStart"/>
      <w:r w:rsidRPr="00C13BBB">
        <w:rPr>
          <w:szCs w:val="22"/>
          <w:lang w:val="hu-HU"/>
        </w:rPr>
        <w:t>kivéve</w:t>
      </w:r>
      <w:proofErr w:type="gramEnd"/>
      <w:r w:rsidRPr="00C13BBB">
        <w:rPr>
          <w:szCs w:val="22"/>
          <w:lang w:val="hu-HU"/>
        </w:rPr>
        <w:t xml:space="preserve"> ha annak leteltekor kéri a kezelést további 1 évre)</w:t>
      </w:r>
    </w:p>
    <w:p w14:paraId="7ABA75AA" w14:textId="77777777" w:rsidR="00A71495" w:rsidRDefault="00A71495">
      <w:pPr>
        <w:jc w:val="both"/>
        <w:rPr>
          <w:szCs w:val="22"/>
          <w:lang w:val="hu-HU"/>
        </w:rPr>
      </w:pPr>
    </w:p>
    <w:p w14:paraId="5E40F963" w14:textId="628DEEA9" w:rsidR="00A71495" w:rsidRDefault="00663148">
      <w:pPr>
        <w:jc w:val="both"/>
        <w:rPr>
          <w:szCs w:val="22"/>
          <w:lang w:val="hu-HU"/>
        </w:rPr>
      </w:pPr>
      <w:r>
        <w:rPr>
          <w:szCs w:val="22"/>
          <w:lang w:val="hu-HU"/>
        </w:rPr>
        <w:t>Az adatokat az Adatkezelő a közfeladatot ellátó szervek iratkezelésére vonatkozó jogszabályi követelmények</w:t>
      </w:r>
      <w:r>
        <w:rPr>
          <w:rStyle w:val="Lbjegyzet-horgony"/>
          <w:szCs w:val="22"/>
        </w:rPr>
        <w:footnoteReference w:id="2"/>
      </w:r>
      <w:r>
        <w:rPr>
          <w:szCs w:val="22"/>
          <w:lang w:val="hu-HU"/>
        </w:rPr>
        <w:t xml:space="preserve"> szerint iktat</w:t>
      </w:r>
      <w:r w:rsidR="00C13BBB">
        <w:rPr>
          <w:szCs w:val="22"/>
          <w:lang w:val="hu-HU"/>
        </w:rPr>
        <w:t>hat</w:t>
      </w:r>
      <w:r>
        <w:rPr>
          <w:szCs w:val="22"/>
          <w:lang w:val="hu-HU"/>
        </w:rPr>
        <w:t xml:space="preserve">ja, és az iktatott iratok között a mindenkor hatályos irattári tervben meghatározott selejtezési időig, illetve – ennek hiányában – levéltárba adásáig kezeli. </w:t>
      </w:r>
    </w:p>
    <w:p w14:paraId="7DAC23E7" w14:textId="77777777" w:rsidR="00A71495" w:rsidRDefault="00A71495">
      <w:pPr>
        <w:jc w:val="both"/>
        <w:rPr>
          <w:szCs w:val="22"/>
          <w:lang w:val="hu-HU"/>
        </w:rPr>
      </w:pPr>
    </w:p>
    <w:p w14:paraId="4FEA460F" w14:textId="77777777" w:rsidR="00A71495" w:rsidRDefault="00663148">
      <w:pPr>
        <w:jc w:val="both"/>
        <w:rPr>
          <w:szCs w:val="22"/>
          <w:lang w:val="hu-HU"/>
        </w:rPr>
      </w:pPr>
      <w:r>
        <w:rPr>
          <w:szCs w:val="22"/>
          <w:lang w:val="hu-HU"/>
        </w:rPr>
        <w:t>Ezt követően az Ltv. szerint levéltárba adandó iratokban foglalt adatok és az iratkezelési rendszerben a jogszabálynál fogva kezelendő személyes adatok kivételével az Adatkezelő az adatot törli (iratokat selejtezi), illetve a levéltárba adással a személyes adatok kezelése az Adatkezelőnél megszűnik.</w:t>
      </w:r>
    </w:p>
    <w:p w14:paraId="013C60B9" w14:textId="77777777" w:rsidR="00A71495" w:rsidRDefault="00A71495">
      <w:pPr>
        <w:jc w:val="both"/>
        <w:rPr>
          <w:szCs w:val="22"/>
          <w:lang w:val="hu-HU"/>
        </w:rPr>
      </w:pPr>
    </w:p>
    <w:p w14:paraId="010BDE8B" w14:textId="77777777" w:rsidR="00663148" w:rsidRPr="00970E7F" w:rsidRDefault="00663148" w:rsidP="00663148">
      <w:pPr>
        <w:pStyle w:val="Cmsor1"/>
        <w:numPr>
          <w:ilvl w:val="0"/>
          <w:numId w:val="4"/>
        </w:numPr>
        <w:jc w:val="both"/>
      </w:pPr>
      <w:r w:rsidRPr="00970E7F">
        <w:t>Hozzájárulás visszavonása</w:t>
      </w:r>
    </w:p>
    <w:p w14:paraId="3F6537F0" w14:textId="77777777" w:rsidR="00663148" w:rsidRPr="004E49AC" w:rsidRDefault="00663148" w:rsidP="00663148">
      <w:pPr>
        <w:ind w:right="-2"/>
        <w:rPr>
          <w:rFonts w:asciiTheme="minorHAnsi" w:hAnsiTheme="minorHAnsi" w:cstheme="minorHAnsi"/>
          <w:sz w:val="24"/>
          <w:lang w:val="hu-HU"/>
        </w:rPr>
      </w:pPr>
    </w:p>
    <w:p w14:paraId="291FC9EE" w14:textId="77777777" w:rsidR="00663148" w:rsidRPr="00970E7F" w:rsidRDefault="00663148" w:rsidP="00663148">
      <w:pPr>
        <w:jc w:val="both"/>
        <w:rPr>
          <w:szCs w:val="22"/>
          <w:lang w:val="hu-HU"/>
        </w:rPr>
      </w:pPr>
      <w:r w:rsidRPr="00970E7F">
        <w:rPr>
          <w:szCs w:val="22"/>
          <w:lang w:val="hu-HU"/>
        </w:rPr>
        <w:t>Ön az adatkezeléshez adott hozzájárulását bármikor visszavonhatja akként, hogy az 1. és 2. pontokban rögzített elérhetőségeken akár postai, akár elektronikus úton jelzi a hozzájárulás visszavonását. Amennyiben Ön a hozzájárulását visszavonja az Adatkezelő törli az adatait. A hozzájárulás visszavonása nem érinti a hozzájáruláson alapuló, a visszavonás előtti adatkezelés jogszerűségét.</w:t>
      </w:r>
    </w:p>
    <w:p w14:paraId="49F1DAED" w14:textId="77777777" w:rsidR="00A71495" w:rsidRDefault="00A71495">
      <w:pPr>
        <w:jc w:val="both"/>
        <w:rPr>
          <w:szCs w:val="22"/>
          <w:lang w:val="hu-HU"/>
        </w:rPr>
      </w:pPr>
    </w:p>
    <w:p w14:paraId="1D86E0EF" w14:textId="77777777" w:rsidR="00A71495" w:rsidRDefault="00663148">
      <w:pPr>
        <w:pStyle w:val="Cmsor1"/>
        <w:numPr>
          <w:ilvl w:val="0"/>
          <w:numId w:val="4"/>
        </w:numPr>
      </w:pPr>
      <w:r>
        <w:t>Az adatszolgáltatás elmaradásának lehetséges következményei</w:t>
      </w:r>
    </w:p>
    <w:p w14:paraId="5A6FF83B" w14:textId="77777777" w:rsidR="00A71495" w:rsidRDefault="00A71495">
      <w:pPr>
        <w:jc w:val="both"/>
        <w:rPr>
          <w:szCs w:val="22"/>
          <w:lang w:val="hu-HU"/>
        </w:rPr>
      </w:pPr>
    </w:p>
    <w:p w14:paraId="470E4328" w14:textId="77777777" w:rsidR="00663148" w:rsidRPr="00663148" w:rsidRDefault="00663148" w:rsidP="00663148">
      <w:pPr>
        <w:jc w:val="both"/>
        <w:rPr>
          <w:szCs w:val="22"/>
          <w:lang w:val="hu-HU"/>
        </w:rPr>
      </w:pPr>
      <w:r w:rsidRPr="00663148">
        <w:rPr>
          <w:szCs w:val="22"/>
          <w:lang w:val="hu-HU"/>
        </w:rPr>
        <w:t xml:space="preserve">Az adatszolgáltatás elmaradása esetén az Adatkezelő az érintett részére későbbi munkakör megnyílása esetén nem tudja a kapcsolatot felvenni az érintettel. </w:t>
      </w:r>
    </w:p>
    <w:p w14:paraId="5ED8AD3F" w14:textId="77777777" w:rsidR="00A71495" w:rsidRDefault="00A71495">
      <w:pPr>
        <w:jc w:val="both"/>
        <w:rPr>
          <w:szCs w:val="22"/>
          <w:lang w:val="hu-HU"/>
        </w:rPr>
      </w:pPr>
    </w:p>
    <w:p w14:paraId="397B2F0A" w14:textId="77777777" w:rsidR="00A71495" w:rsidRDefault="00663148">
      <w:pPr>
        <w:pStyle w:val="Cmsor1"/>
        <w:numPr>
          <w:ilvl w:val="0"/>
          <w:numId w:val="4"/>
        </w:numPr>
      </w:pPr>
      <w:r>
        <w:t>Automatizált döntéshozatal (továbbá profilalkotás)</w:t>
      </w:r>
    </w:p>
    <w:p w14:paraId="45C874B7" w14:textId="77777777" w:rsidR="00A71495" w:rsidRDefault="00A71495">
      <w:pPr>
        <w:jc w:val="both"/>
        <w:rPr>
          <w:szCs w:val="22"/>
          <w:lang w:val="hu-HU"/>
        </w:rPr>
      </w:pPr>
    </w:p>
    <w:p w14:paraId="36326167" w14:textId="77777777" w:rsidR="00A71495" w:rsidRDefault="00663148">
      <w:pPr>
        <w:jc w:val="both"/>
        <w:rPr>
          <w:szCs w:val="22"/>
          <w:lang w:val="hu-HU"/>
        </w:rPr>
      </w:pPr>
      <w:r>
        <w:rPr>
          <w:szCs w:val="22"/>
          <w:lang w:val="hu-HU"/>
        </w:rPr>
        <w:t>Az adatkezelés során automatizált döntéshozatalra, ideértve a profilalkotást is, nem kerül sor.</w:t>
      </w:r>
    </w:p>
    <w:p w14:paraId="45CF8CDA" w14:textId="77777777" w:rsidR="00A71495" w:rsidRDefault="00A71495">
      <w:pPr>
        <w:jc w:val="both"/>
        <w:rPr>
          <w:szCs w:val="22"/>
          <w:lang w:val="hu-HU"/>
        </w:rPr>
      </w:pPr>
    </w:p>
    <w:p w14:paraId="465B5845" w14:textId="77777777" w:rsidR="00A71495" w:rsidRDefault="00663148">
      <w:pPr>
        <w:pStyle w:val="Cmsor1"/>
        <w:numPr>
          <w:ilvl w:val="0"/>
          <w:numId w:val="4"/>
        </w:numPr>
      </w:pPr>
      <w:r>
        <w:t>Az érintett adatkezeléssel kapcsolatos jogai</w:t>
      </w:r>
    </w:p>
    <w:p w14:paraId="39561713" w14:textId="77777777" w:rsidR="00A71495" w:rsidRDefault="00A71495">
      <w:pPr>
        <w:rPr>
          <w:lang w:val="hu-HU"/>
        </w:rPr>
      </w:pPr>
    </w:p>
    <w:p w14:paraId="36BFFCBC" w14:textId="77777777" w:rsidR="00A71495" w:rsidRDefault="00663148">
      <w:pPr>
        <w:rPr>
          <w:u w:val="single"/>
          <w:lang w:val="hu-HU"/>
        </w:rPr>
      </w:pPr>
      <w:r>
        <w:rPr>
          <w:u w:val="single"/>
          <w:lang w:val="hu-HU"/>
        </w:rPr>
        <w:t>Érintett tájékoztatáshoz való joga</w:t>
      </w:r>
    </w:p>
    <w:p w14:paraId="7E4F810C" w14:textId="77777777" w:rsidR="00A71495" w:rsidRDefault="00A71495">
      <w:pPr>
        <w:rPr>
          <w:szCs w:val="22"/>
          <w:lang w:val="hu-HU"/>
        </w:rPr>
      </w:pPr>
    </w:p>
    <w:p w14:paraId="4B16B7DF" w14:textId="77777777" w:rsidR="00A71495" w:rsidRDefault="00663148">
      <w:pPr>
        <w:jc w:val="both"/>
        <w:rPr>
          <w:szCs w:val="22"/>
          <w:lang w:val="hu-HU"/>
        </w:rPr>
      </w:pPr>
      <w:r>
        <w:rPr>
          <w:szCs w:val="22"/>
          <w:lang w:val="hu-HU"/>
        </w:rPr>
        <w:t>A jelen Adatvédelmi tájékoztatóval biztosítja az Adatkezelő a tájékoztatást az adatkezelési tevékenységéről.</w:t>
      </w:r>
    </w:p>
    <w:p w14:paraId="4198D26F" w14:textId="77777777" w:rsidR="00A71495" w:rsidRDefault="00A71495">
      <w:pPr>
        <w:jc w:val="both"/>
        <w:rPr>
          <w:szCs w:val="22"/>
          <w:lang w:val="hu-HU"/>
        </w:rPr>
      </w:pPr>
    </w:p>
    <w:p w14:paraId="1ECDBFCC" w14:textId="77777777" w:rsidR="00A71495" w:rsidRDefault="00663148">
      <w:pPr>
        <w:rPr>
          <w:u w:val="single"/>
          <w:lang w:val="hu-HU"/>
        </w:rPr>
      </w:pPr>
      <w:r>
        <w:rPr>
          <w:u w:val="single"/>
          <w:lang w:val="hu-HU"/>
        </w:rPr>
        <w:t>Hozzáférés joga</w:t>
      </w:r>
    </w:p>
    <w:p w14:paraId="5643B5EC" w14:textId="77777777" w:rsidR="00A71495" w:rsidRDefault="00A71495">
      <w:pPr>
        <w:jc w:val="both"/>
        <w:rPr>
          <w:szCs w:val="22"/>
          <w:lang w:val="hu-HU" w:eastAsia="en-GB"/>
        </w:rPr>
      </w:pPr>
    </w:p>
    <w:p w14:paraId="7EA6FD24" w14:textId="77777777" w:rsidR="00A71495" w:rsidRDefault="00663148">
      <w:pPr>
        <w:jc w:val="both"/>
        <w:rPr>
          <w:szCs w:val="22"/>
          <w:lang w:val="hu-HU" w:eastAsia="en-GB"/>
        </w:rPr>
      </w:pPr>
      <w:r>
        <w:rPr>
          <w:szCs w:val="22"/>
          <w:lang w:val="hu-HU"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674A492F"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 xml:space="preserve">adatkezelő által kezelt adatokról, az érintett személyes adatok kategóriáiról; </w:t>
      </w:r>
    </w:p>
    <w:p w14:paraId="27E67AB3"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ha az adatokat nem az Érintettől gyűjtötték, a forrásukra vonatkozó minden elérhető információ;</w:t>
      </w:r>
    </w:p>
    <w:p w14:paraId="4FFDEAB6"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az adatkezelés céljáról, jogalapjáról;</w:t>
      </w:r>
    </w:p>
    <w:p w14:paraId="5B221F1C"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adott esetben a személyes adatok tárolásának tervezett időtartama, vagy ha ez nem lehetséges, ezen időtartam meghatározásának szempontjai;</w:t>
      </w:r>
    </w:p>
    <w:p w14:paraId="47104A97"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 xml:space="preserve">azon címzettek vagy címzettek kategóriái, akikkel, illetve amelyekkel a személyes adatokat közölték vagy közölni fogják, ideértve különösen a harmadik országbeli címzetteket, illetve a nemzetközi szervezeteket; </w:t>
      </w:r>
    </w:p>
    <w:p w14:paraId="570A5F64"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az Érintett azon jogáról, hogy kérelmezheti az adatkezelőtől a rá vonatkozó személyes adatok helyesbítését, törlését vagy kezelésének korlátozását, és tiltakozhat az ilyen személyes adatok kezelése ellen;</w:t>
      </w:r>
    </w:p>
    <w:p w14:paraId="43FA65AE"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lastRenderedPageBreak/>
        <w:t xml:space="preserve"> a felügyeleti hatósághoz címzett panasz benyújtásának jogáról;</w:t>
      </w:r>
    </w:p>
    <w:p w14:paraId="781BA2B1"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573D6260" w14:textId="77777777" w:rsidR="00A71495" w:rsidRDefault="00A71495">
      <w:pPr>
        <w:jc w:val="both"/>
        <w:rPr>
          <w:szCs w:val="22"/>
          <w:lang w:val="hu-HU" w:eastAsia="en-GB"/>
        </w:rPr>
      </w:pPr>
    </w:p>
    <w:p w14:paraId="68F3E34D" w14:textId="77777777" w:rsidR="00A71495" w:rsidRDefault="00663148">
      <w:pPr>
        <w:jc w:val="both"/>
        <w:rPr>
          <w:szCs w:val="22"/>
          <w:lang w:val="hu-HU" w:eastAsia="en-GB"/>
        </w:rPr>
      </w:pPr>
      <w:r>
        <w:rPr>
          <w:szCs w:val="22"/>
          <w:lang w:val="hu-HU" w:eastAsia="en-GB"/>
        </w:rPr>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14:paraId="6F63E66C" w14:textId="77777777" w:rsidR="00A71495" w:rsidRDefault="00A71495">
      <w:pPr>
        <w:jc w:val="both"/>
        <w:rPr>
          <w:szCs w:val="22"/>
          <w:lang w:val="hu-HU" w:eastAsia="en-GB"/>
        </w:rPr>
      </w:pPr>
    </w:p>
    <w:p w14:paraId="668BBB30" w14:textId="77777777" w:rsidR="00A71495" w:rsidRDefault="00663148">
      <w:pPr>
        <w:jc w:val="both"/>
        <w:rPr>
          <w:szCs w:val="22"/>
          <w:lang w:val="hu-HU" w:eastAsia="en-GB"/>
        </w:rPr>
      </w:pPr>
      <w:r>
        <w:rPr>
          <w:szCs w:val="22"/>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19990751" w14:textId="77777777" w:rsidR="00A71495" w:rsidRDefault="00A71495">
      <w:pPr>
        <w:jc w:val="both"/>
        <w:rPr>
          <w:szCs w:val="22"/>
          <w:lang w:val="hu-HU" w:eastAsia="en-GB"/>
        </w:rPr>
      </w:pPr>
    </w:p>
    <w:p w14:paraId="1EBA70F7" w14:textId="77777777" w:rsidR="00A71495" w:rsidRDefault="00663148">
      <w:pPr>
        <w:jc w:val="both"/>
        <w:rPr>
          <w:szCs w:val="22"/>
          <w:lang w:val="hu-HU" w:eastAsia="en-GB"/>
        </w:rPr>
      </w:pPr>
      <w:r>
        <w:rPr>
          <w:szCs w:val="22"/>
          <w:lang w:val="hu-HU" w:eastAsia="en-GB"/>
        </w:rPr>
        <w:t>Hatósági eljárásban az ügy irataiba való betekintésre az Ákr. 33–34. § szabályai irányadók.</w:t>
      </w:r>
    </w:p>
    <w:p w14:paraId="718C7298" w14:textId="77777777" w:rsidR="00A71495" w:rsidRDefault="00A71495">
      <w:pPr>
        <w:jc w:val="both"/>
        <w:rPr>
          <w:szCs w:val="22"/>
          <w:lang w:val="hu-HU" w:eastAsia="en-GB"/>
        </w:rPr>
      </w:pPr>
    </w:p>
    <w:p w14:paraId="34151A45" w14:textId="77777777" w:rsidR="00A71495" w:rsidRDefault="00663148">
      <w:pPr>
        <w:rPr>
          <w:u w:val="single"/>
          <w:lang w:val="hu-HU"/>
        </w:rPr>
      </w:pPr>
      <w:r>
        <w:rPr>
          <w:u w:val="single"/>
          <w:lang w:val="hu-HU"/>
        </w:rPr>
        <w:t>Helyesbítéshez való jog</w:t>
      </w:r>
    </w:p>
    <w:p w14:paraId="289D9605" w14:textId="77777777" w:rsidR="00A71495" w:rsidRDefault="00A71495">
      <w:pPr>
        <w:jc w:val="both"/>
        <w:rPr>
          <w:szCs w:val="22"/>
          <w:lang w:val="hu-HU" w:eastAsia="en-GB"/>
        </w:rPr>
      </w:pPr>
    </w:p>
    <w:p w14:paraId="40910633" w14:textId="77777777" w:rsidR="00A71495" w:rsidRDefault="00663148">
      <w:pPr>
        <w:jc w:val="both"/>
        <w:rPr>
          <w:szCs w:val="22"/>
          <w:lang w:val="hu-HU" w:eastAsia="en-GB"/>
        </w:rPr>
      </w:pPr>
      <w:r>
        <w:rPr>
          <w:szCs w:val="22"/>
          <w:lang w:val="hu-HU" w:eastAsia="en-GB"/>
        </w:rPr>
        <w:t>Az Érintett jogosult arra, hogy kérésére az Adatkezelő indokolatlan késedelem nélkül helyesbítse a rá vonatkozó pontatlan személyes adatokat.</w:t>
      </w:r>
    </w:p>
    <w:p w14:paraId="16A797D7" w14:textId="77777777" w:rsidR="00A71495" w:rsidRDefault="00A71495">
      <w:pPr>
        <w:jc w:val="both"/>
        <w:rPr>
          <w:szCs w:val="22"/>
          <w:lang w:val="hu-HU" w:eastAsia="en-GB"/>
        </w:rPr>
      </w:pPr>
    </w:p>
    <w:p w14:paraId="3678C742" w14:textId="77777777" w:rsidR="00A71495" w:rsidRDefault="00663148">
      <w:pPr>
        <w:rPr>
          <w:u w:val="single"/>
          <w:lang w:val="hu-HU"/>
        </w:rPr>
      </w:pPr>
      <w:r>
        <w:rPr>
          <w:u w:val="single"/>
          <w:lang w:val="hu-HU"/>
        </w:rPr>
        <w:t>Törléshez való jog</w:t>
      </w:r>
    </w:p>
    <w:p w14:paraId="5280F2A3" w14:textId="77777777" w:rsidR="00A71495" w:rsidRDefault="00A71495">
      <w:pPr>
        <w:jc w:val="both"/>
        <w:rPr>
          <w:szCs w:val="22"/>
          <w:lang w:val="hu-HU" w:eastAsia="en-GB"/>
        </w:rPr>
      </w:pPr>
    </w:p>
    <w:p w14:paraId="37E931E1" w14:textId="77777777" w:rsidR="00A71495" w:rsidRDefault="00663148">
      <w:pPr>
        <w:jc w:val="both"/>
        <w:rPr>
          <w:szCs w:val="22"/>
          <w:lang w:val="hu-HU" w:eastAsia="en-GB"/>
        </w:rPr>
      </w:pPr>
      <w:r>
        <w:rPr>
          <w:szCs w:val="22"/>
          <w:lang w:val="hu-HU" w:eastAsia="en-GB"/>
        </w:rPr>
        <w:t>Az Érintett jogosult arra, hogy kérésére az Adatkezelő indokolatlan késedelem nélkül törölje az Érintettre vonatkozó személyes adatokat, amennyiben a jogszabályban rögzített indokok valamelyike fennáll.</w:t>
      </w:r>
    </w:p>
    <w:p w14:paraId="082B5657" w14:textId="77777777" w:rsidR="00A71495" w:rsidRDefault="00A71495">
      <w:pPr>
        <w:jc w:val="both"/>
        <w:rPr>
          <w:szCs w:val="22"/>
          <w:lang w:val="hu-HU" w:eastAsia="en-GB"/>
        </w:rPr>
      </w:pPr>
    </w:p>
    <w:p w14:paraId="019BF3AB" w14:textId="77777777" w:rsidR="00A71495" w:rsidRDefault="00663148">
      <w:pPr>
        <w:rPr>
          <w:u w:val="single"/>
          <w:lang w:val="hu-HU"/>
        </w:rPr>
      </w:pPr>
      <w:r>
        <w:rPr>
          <w:u w:val="single"/>
          <w:lang w:val="hu-HU"/>
        </w:rPr>
        <w:t>Az adatkezelés korlátozásához való jog</w:t>
      </w:r>
    </w:p>
    <w:p w14:paraId="56DF931A" w14:textId="77777777" w:rsidR="00A71495" w:rsidRDefault="00A71495">
      <w:pPr>
        <w:jc w:val="both"/>
        <w:rPr>
          <w:szCs w:val="22"/>
          <w:lang w:val="hu-HU" w:eastAsia="en-GB"/>
        </w:rPr>
      </w:pPr>
    </w:p>
    <w:p w14:paraId="5A1B3E30" w14:textId="77777777" w:rsidR="00A71495" w:rsidRDefault="00663148">
      <w:pPr>
        <w:jc w:val="both"/>
        <w:rPr>
          <w:szCs w:val="22"/>
          <w:lang w:val="hu-HU" w:eastAsia="en-GB"/>
        </w:rPr>
      </w:pPr>
      <w:r>
        <w:rPr>
          <w:szCs w:val="22"/>
          <w:lang w:val="hu-HU" w:eastAsia="en-GB"/>
        </w:rPr>
        <w:t>Az Érintett jogosult arra, hogy kérésére az Adatkezelő korlátozza az adatkezelést, ha az alábbiak valamelyike teljesül:</w:t>
      </w:r>
    </w:p>
    <w:p w14:paraId="622D9266"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az Érintett vitatja a személyes adatok pontosságát; ez esetben a korlátozás arra az időtartamra vonatkozik, amely lehetővé teszi, hogy az adatkezelő ellenőrizze a személyes adatok pontosságát;</w:t>
      </w:r>
    </w:p>
    <w:p w14:paraId="09564087"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az adatkezelés jogellenes, és az Érintett ellenzi az adatok törlését, és ehelyett kéri azok felhasználásának korlátozását;</w:t>
      </w:r>
    </w:p>
    <w:p w14:paraId="4CF63CFB"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az adatkezelőnek már nincs szüksége a személyes adatokra adatkezelés céljából, de az érintett igényli azokat jogi igények előterjesztéséhez, érvényesítéséhez vagy védelméhez; vagy</w:t>
      </w:r>
    </w:p>
    <w:p w14:paraId="1D8E3D08"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74C81932" w14:textId="77777777" w:rsidR="00A71495" w:rsidRDefault="00663148">
      <w:pPr>
        <w:jc w:val="both"/>
        <w:rPr>
          <w:szCs w:val="22"/>
          <w:lang w:val="hu-HU" w:eastAsia="en-GB"/>
        </w:rPr>
      </w:pPr>
      <w:r>
        <w:rPr>
          <w:szCs w:val="22"/>
          <w:lang w:val="hu-HU"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3B7B8355" w14:textId="77777777" w:rsidR="00A71495" w:rsidRDefault="00A71495">
      <w:pPr>
        <w:jc w:val="both"/>
        <w:rPr>
          <w:szCs w:val="22"/>
          <w:lang w:val="hu-HU" w:eastAsia="en-GB"/>
        </w:rPr>
      </w:pPr>
    </w:p>
    <w:p w14:paraId="0C6A2A93" w14:textId="77777777" w:rsidR="00A71495" w:rsidRDefault="00663148">
      <w:pPr>
        <w:overflowPunct w:val="0"/>
        <w:spacing w:before="120" w:after="120"/>
        <w:contextualSpacing/>
        <w:jc w:val="both"/>
        <w:textAlignment w:val="baseline"/>
        <w:rPr>
          <w:szCs w:val="22"/>
          <w:lang w:val="hu-HU"/>
        </w:rPr>
      </w:pPr>
      <w:r>
        <w:rPr>
          <w:szCs w:val="22"/>
          <w:lang w:val="hu-HU" w:eastAsia="en-GB"/>
        </w:rPr>
        <w:t xml:space="preserve">Továbbá hatósági eljárásban az Ákr. 28. § alapján indokolt esetben az Adatkezelő kérelemre vagy hivatalból elrendeli az ügyfél illetve az eljárás egyéb résztvevője természetes személyazonosító </w:t>
      </w:r>
      <w:r>
        <w:rPr>
          <w:szCs w:val="22"/>
          <w:lang w:val="hu-HU"/>
        </w:rPr>
        <w:t xml:space="preserve">adatainak és lakcímének zárt kezelését, ha </w:t>
      </w:r>
    </w:p>
    <w:p w14:paraId="5FF002F2"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 xml:space="preserve">őt az eljárásban való közreműködése miatt súlyosan hátrányos következmény érheti; </w:t>
      </w:r>
    </w:p>
    <w:p w14:paraId="15ADEAF0"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ugyanazon tényállás alapján a jogerősen vagy véglegesen lezárt, vagy párhuzamosan zajló és a hatóság előtt ismert más bírósági vagy hatósági eljárásban az ügyfél vagy az eljárás egyéb résztvevője adatainak zárt kezelését rendelték el.</w:t>
      </w:r>
    </w:p>
    <w:p w14:paraId="4C1AB7AD" w14:textId="77777777" w:rsidR="00A71495" w:rsidRDefault="00663148">
      <w:pPr>
        <w:pStyle w:val="Listaszerbekezds"/>
        <w:numPr>
          <w:ilvl w:val="0"/>
          <w:numId w:val="2"/>
        </w:numPr>
        <w:overflowPunct w:val="0"/>
        <w:spacing w:before="120" w:after="120"/>
        <w:ind w:left="851" w:hanging="284"/>
        <w:contextualSpacing/>
        <w:jc w:val="both"/>
        <w:textAlignment w:val="baseline"/>
        <w:rPr>
          <w:szCs w:val="22"/>
          <w:lang w:val="hu-HU"/>
        </w:rPr>
      </w:pPr>
      <w:r>
        <w:rPr>
          <w:szCs w:val="22"/>
          <w:lang w:val="hu-HU"/>
        </w:rPr>
        <w:t xml:space="preserve"> az Ákr. 30. § szerint az Adatkezelő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14:paraId="3805546B" w14:textId="77777777" w:rsidR="00A71495" w:rsidRDefault="00A71495">
      <w:pPr>
        <w:jc w:val="both"/>
        <w:rPr>
          <w:szCs w:val="22"/>
          <w:lang w:val="hu-HU" w:eastAsia="en-GB"/>
        </w:rPr>
      </w:pPr>
    </w:p>
    <w:p w14:paraId="3F846E47" w14:textId="77777777" w:rsidR="00A71495" w:rsidRDefault="00663148">
      <w:pPr>
        <w:rPr>
          <w:u w:val="single"/>
          <w:lang w:val="hu-HU"/>
        </w:rPr>
      </w:pPr>
      <w:r>
        <w:rPr>
          <w:u w:val="single"/>
          <w:lang w:val="hu-HU"/>
        </w:rPr>
        <w:t xml:space="preserve">A tiltakozáshoz való jog </w:t>
      </w:r>
    </w:p>
    <w:p w14:paraId="568778BA" w14:textId="77777777" w:rsidR="00A71495" w:rsidRDefault="00A71495">
      <w:pPr>
        <w:jc w:val="both"/>
        <w:rPr>
          <w:szCs w:val="22"/>
          <w:lang w:val="hu-HU" w:eastAsia="en-GB"/>
        </w:rPr>
      </w:pPr>
    </w:p>
    <w:p w14:paraId="262F56BB" w14:textId="77777777" w:rsidR="00A71495" w:rsidRDefault="00663148">
      <w:pPr>
        <w:jc w:val="both"/>
        <w:rPr>
          <w:szCs w:val="22"/>
          <w:lang w:val="hu-HU" w:eastAsia="en-GB"/>
        </w:rPr>
      </w:pPr>
      <w:r>
        <w:rPr>
          <w:szCs w:val="22"/>
          <w:lang w:val="hu-HU" w:eastAsia="en-GB"/>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011F11A3" w14:textId="77777777" w:rsidR="00A71495" w:rsidRDefault="00A71495">
      <w:pPr>
        <w:jc w:val="both"/>
        <w:rPr>
          <w:szCs w:val="22"/>
          <w:lang w:val="hu-HU" w:eastAsia="en-GB"/>
        </w:rPr>
      </w:pPr>
    </w:p>
    <w:p w14:paraId="1FF45B8E" w14:textId="77777777" w:rsidR="00A71495" w:rsidRDefault="00663148">
      <w:pPr>
        <w:pStyle w:val="Cmsor1"/>
        <w:numPr>
          <w:ilvl w:val="0"/>
          <w:numId w:val="4"/>
        </w:numPr>
      </w:pPr>
      <w:r>
        <w:t>Az érintetti joggyakorlás általános szabályai</w:t>
      </w:r>
    </w:p>
    <w:p w14:paraId="7C69190C" w14:textId="77777777" w:rsidR="00A71495" w:rsidRDefault="00A71495">
      <w:pPr>
        <w:jc w:val="both"/>
        <w:rPr>
          <w:szCs w:val="22"/>
          <w:lang w:val="hu-HU" w:eastAsia="en-GB"/>
        </w:rPr>
      </w:pPr>
    </w:p>
    <w:p w14:paraId="66F2CB1E" w14:textId="77777777" w:rsidR="00A71495" w:rsidRDefault="00663148">
      <w:pPr>
        <w:jc w:val="both"/>
        <w:rPr>
          <w:szCs w:val="22"/>
          <w:lang w:val="hu-HU" w:eastAsia="en-GB"/>
        </w:rPr>
      </w:pPr>
      <w:r>
        <w:rPr>
          <w:szCs w:val="22"/>
          <w:lang w:val="hu-HU"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0B6739C2" w14:textId="77777777" w:rsidR="00A71495" w:rsidRDefault="00663148">
      <w:pPr>
        <w:jc w:val="both"/>
        <w:rPr>
          <w:szCs w:val="22"/>
          <w:lang w:val="hu-HU" w:eastAsia="en-GB"/>
        </w:rPr>
      </w:pPr>
      <w:r>
        <w:rPr>
          <w:szCs w:val="22"/>
          <w:lang w:val="hu-HU"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121F849F" w14:textId="77777777" w:rsidR="00A71495" w:rsidRDefault="00663148">
      <w:pPr>
        <w:jc w:val="both"/>
        <w:rPr>
          <w:szCs w:val="22"/>
          <w:lang w:val="hu-HU" w:eastAsia="en-GB"/>
        </w:rPr>
      </w:pPr>
      <w:r>
        <w:rPr>
          <w:szCs w:val="22"/>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5E2F83A1" w14:textId="77777777" w:rsidR="00A71495" w:rsidRDefault="00663148">
      <w:pPr>
        <w:pStyle w:val="Listaszerbekezds"/>
        <w:numPr>
          <w:ilvl w:val="0"/>
          <w:numId w:val="3"/>
        </w:numPr>
        <w:jc w:val="both"/>
        <w:rPr>
          <w:szCs w:val="22"/>
          <w:lang w:val="hu-HU" w:eastAsia="en-GB"/>
        </w:rPr>
      </w:pPr>
      <w:r>
        <w:rPr>
          <w:szCs w:val="22"/>
          <w:lang w:val="hu-HU" w:eastAsia="en-GB"/>
        </w:rPr>
        <w:t>észszerű összegű díjat számíthat fel, vagy</w:t>
      </w:r>
    </w:p>
    <w:p w14:paraId="5FD99659" w14:textId="77777777" w:rsidR="00A71495" w:rsidRDefault="00663148">
      <w:pPr>
        <w:pStyle w:val="Listaszerbekezds"/>
        <w:numPr>
          <w:ilvl w:val="0"/>
          <w:numId w:val="3"/>
        </w:numPr>
        <w:jc w:val="both"/>
        <w:rPr>
          <w:szCs w:val="22"/>
          <w:lang w:val="hu-HU" w:eastAsia="en-GB"/>
        </w:rPr>
      </w:pPr>
      <w:r>
        <w:rPr>
          <w:szCs w:val="22"/>
          <w:lang w:val="hu-HU" w:eastAsia="en-GB"/>
        </w:rPr>
        <w:t>megtagadhatja a kérelem alapján történő intézkedést.</w:t>
      </w:r>
    </w:p>
    <w:p w14:paraId="3969AC86" w14:textId="77777777" w:rsidR="00A71495" w:rsidRDefault="00A71495">
      <w:pPr>
        <w:jc w:val="both"/>
        <w:rPr>
          <w:szCs w:val="22"/>
          <w:lang w:val="hu-HU" w:eastAsia="en-GB"/>
        </w:rPr>
      </w:pPr>
    </w:p>
    <w:p w14:paraId="260C6281" w14:textId="77777777" w:rsidR="00A71495" w:rsidRDefault="00663148">
      <w:pPr>
        <w:jc w:val="both"/>
        <w:rPr>
          <w:szCs w:val="22"/>
          <w:lang w:val="hu-HU" w:eastAsia="en-GB"/>
        </w:rPr>
      </w:pPr>
      <w:r>
        <w:rPr>
          <w:szCs w:val="22"/>
          <w:lang w:val="hu-HU" w:eastAsia="en-GB"/>
        </w:rPr>
        <w:t>A kérelem egyértelműen megalapozatlan vagy túlzó jellegének bizonyítása az Adatkezelőt terheli.</w:t>
      </w:r>
    </w:p>
    <w:p w14:paraId="442BAFD4" w14:textId="490685B2" w:rsidR="00A71495" w:rsidRDefault="00663148">
      <w:pPr>
        <w:jc w:val="both"/>
        <w:rPr>
          <w:szCs w:val="22"/>
          <w:lang w:val="hu-HU" w:eastAsia="en-GB"/>
        </w:rPr>
      </w:pPr>
      <w:r>
        <w:rPr>
          <w:szCs w:val="22"/>
          <w:lang w:val="hu-HU" w:eastAsia="en-GB"/>
        </w:rPr>
        <w:t>Ha az Adatkezelőnek megalapozott kétségei vannak a kérelmet benyújtó természetes személy kilétével kapcsolatban, további, az Érintett személyazonosságának megerősítéséhez szükséges információk nyújtását kérheti.</w:t>
      </w:r>
    </w:p>
    <w:p w14:paraId="1A43EA9D" w14:textId="77777777" w:rsidR="008C1764" w:rsidRDefault="008C1764">
      <w:pPr>
        <w:jc w:val="both"/>
        <w:rPr>
          <w:szCs w:val="22"/>
          <w:lang w:val="hu-HU" w:eastAsia="en-GB"/>
        </w:rPr>
      </w:pPr>
    </w:p>
    <w:p w14:paraId="5B051DFF" w14:textId="77777777" w:rsidR="00A71495" w:rsidRDefault="00663148">
      <w:pPr>
        <w:pStyle w:val="Cmsor1"/>
        <w:numPr>
          <w:ilvl w:val="0"/>
          <w:numId w:val="4"/>
        </w:numPr>
      </w:pPr>
      <w:r>
        <w:t>Jogérvényesítési lehetőségek</w:t>
      </w:r>
    </w:p>
    <w:p w14:paraId="6E5CB280" w14:textId="77777777" w:rsidR="00A71495" w:rsidRDefault="00A71495">
      <w:pPr>
        <w:jc w:val="both"/>
        <w:rPr>
          <w:szCs w:val="22"/>
          <w:lang w:val="hu-HU" w:eastAsia="en-GB"/>
        </w:rPr>
      </w:pPr>
    </w:p>
    <w:p w14:paraId="7538C3CB" w14:textId="77777777" w:rsidR="00A71495" w:rsidRDefault="00663148">
      <w:pPr>
        <w:jc w:val="both"/>
        <w:rPr>
          <w:szCs w:val="22"/>
          <w:lang w:val="hu-HU" w:eastAsia="en-GB"/>
        </w:rPr>
      </w:pPr>
      <w:r>
        <w:rPr>
          <w:szCs w:val="22"/>
          <w:lang w:val="hu-HU"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1147 Budapest, Ilosvai Selymes utca 120., E-mail cím: </w:t>
      </w:r>
      <w:hyperlink r:id="rId8" w:history="1">
        <w:r>
          <w:rPr>
            <w:rStyle w:val="Internet-hivatkozs"/>
            <w:szCs w:val="22"/>
            <w:lang w:val="hu-HU" w:eastAsia="en-GB"/>
          </w:rPr>
          <w:t>dpo@kozinformatika.hu</w:t>
        </w:r>
      </w:hyperlink>
      <w:r>
        <w:rPr>
          <w:szCs w:val="22"/>
          <w:lang w:val="hu-HU" w:eastAsia="en-GB"/>
        </w:rPr>
        <w:t xml:space="preserve"> ).</w:t>
      </w:r>
    </w:p>
    <w:p w14:paraId="1DBC4726" w14:textId="77777777" w:rsidR="00A71495" w:rsidRDefault="00A71495">
      <w:pPr>
        <w:jc w:val="both"/>
        <w:rPr>
          <w:szCs w:val="22"/>
          <w:lang w:val="hu-HU" w:eastAsia="en-GB"/>
        </w:rPr>
      </w:pPr>
    </w:p>
    <w:p w14:paraId="5B022EC8" w14:textId="77777777" w:rsidR="00A71495" w:rsidRDefault="00663148">
      <w:pPr>
        <w:jc w:val="both"/>
        <w:rPr>
          <w:szCs w:val="22"/>
          <w:lang w:val="hu-HU" w:eastAsia="en-GB"/>
        </w:rPr>
      </w:pPr>
      <w:r>
        <w:rPr>
          <w:szCs w:val="22"/>
          <w:lang w:val="hu-HU"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14:paraId="7DC98E69" w14:textId="77777777" w:rsidR="00A71495" w:rsidRDefault="00663148">
      <w:pPr>
        <w:jc w:val="both"/>
        <w:rPr>
          <w:szCs w:val="22"/>
          <w:lang w:val="hu-HU" w:eastAsia="en-GB"/>
        </w:rPr>
      </w:pPr>
      <w:r>
        <w:rPr>
          <w:szCs w:val="22"/>
          <w:lang w:val="hu-HU" w:eastAsia="en-GB"/>
        </w:rPr>
        <w:t>A lakóhelye vagy tartózkodási helye szerinti törvényszéket megkeresheti a http://birosag.hu/ugyfelkapcsolati-portal/birosag-kereso oldalon.</w:t>
      </w:r>
    </w:p>
    <w:p w14:paraId="38695798" w14:textId="77777777" w:rsidR="00A71495" w:rsidRDefault="00A71495">
      <w:pPr>
        <w:jc w:val="both"/>
        <w:rPr>
          <w:szCs w:val="22"/>
          <w:lang w:val="hu-HU" w:eastAsia="en-GB"/>
        </w:rPr>
      </w:pPr>
    </w:p>
    <w:p w14:paraId="3C522907" w14:textId="77777777" w:rsidR="00A71495" w:rsidRDefault="00663148">
      <w:pPr>
        <w:jc w:val="both"/>
        <w:rPr>
          <w:szCs w:val="22"/>
          <w:lang w:val="hu-HU" w:eastAsia="en-GB"/>
        </w:rPr>
      </w:pPr>
      <w:r>
        <w:rPr>
          <w:szCs w:val="22"/>
          <w:lang w:val="hu-HU" w:eastAsia="en-GB"/>
        </w:rPr>
        <w:t>Az Érintett a személyes adatai kezelésével kapcsolatos panasz esetén a Nemzeti Adatvédelmi és Információszabadság Hatósághoz is fordulhat (postai cím: 1363 Budapest, Pf. 9., cím: 1055 Budapest, Falk Miksa utca 9-11., Telefon: +36 (1) 391-1400; Fax: +36 (1) 391-1410; E-mail: ugyfelszolgalat@naih.hu; honlap: www.naih.hu).</w:t>
      </w:r>
    </w:p>
    <w:sectPr w:rsidR="00A71495" w:rsidSect="00462702">
      <w:headerReference w:type="default" r:id="rId9"/>
      <w:footerReference w:type="default" r:id="rId10"/>
      <w:pgSz w:w="11906" w:h="16838"/>
      <w:pgMar w:top="709" w:right="991" w:bottom="709" w:left="993" w:header="284" w:footer="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929E" w14:textId="77777777" w:rsidR="008E44D2" w:rsidRDefault="008E44D2">
      <w:r>
        <w:separator/>
      </w:r>
    </w:p>
  </w:endnote>
  <w:endnote w:type="continuationSeparator" w:id="0">
    <w:p w14:paraId="455086D7" w14:textId="77777777" w:rsidR="008E44D2" w:rsidRDefault="008E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38"/>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822220"/>
      <w:docPartObj>
        <w:docPartGallery w:val="Page Numbers (Bottom of Page)"/>
        <w:docPartUnique/>
      </w:docPartObj>
    </w:sdtPr>
    <w:sdtEndPr/>
    <w:sdtContent>
      <w:p w14:paraId="6F9DC2B9" w14:textId="77777777" w:rsidR="00A71495" w:rsidRDefault="00663148">
        <w:pPr>
          <w:pStyle w:val="llb"/>
          <w:jc w:val="center"/>
        </w:pPr>
        <w:r>
          <w:rPr>
            <w:lang w:val="hu-HU"/>
          </w:rPr>
          <w:fldChar w:fldCharType="begin"/>
        </w:r>
        <w:r>
          <w:rPr>
            <w:lang w:val="hu-HU"/>
          </w:rPr>
          <w:instrText>PAGE</w:instrText>
        </w:r>
        <w:r>
          <w:rPr>
            <w:lang w:val="hu-HU"/>
          </w:rPr>
          <w:fldChar w:fldCharType="separate"/>
        </w:r>
        <w:r w:rsidR="00E84DAA">
          <w:rPr>
            <w:noProof/>
            <w:lang w:val="hu-HU"/>
          </w:rPr>
          <w:t>4</w:t>
        </w:r>
        <w:r>
          <w:rPr>
            <w:lang w:val="hu-HU"/>
          </w:rPr>
          <w:fldChar w:fldCharType="end"/>
        </w:r>
      </w:p>
    </w:sdtContent>
  </w:sdt>
  <w:p w14:paraId="12441750" w14:textId="77777777" w:rsidR="00A71495" w:rsidRDefault="00A7149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D5A66" w14:textId="77777777" w:rsidR="008E44D2" w:rsidRDefault="008E44D2">
      <w:pPr>
        <w:rPr>
          <w:sz w:val="12"/>
        </w:rPr>
      </w:pPr>
      <w:r>
        <w:separator/>
      </w:r>
    </w:p>
  </w:footnote>
  <w:footnote w:type="continuationSeparator" w:id="0">
    <w:p w14:paraId="2D266413" w14:textId="77777777" w:rsidR="008E44D2" w:rsidRDefault="008E44D2">
      <w:pPr>
        <w:rPr>
          <w:sz w:val="12"/>
        </w:rPr>
      </w:pPr>
      <w:r>
        <w:continuationSeparator/>
      </w:r>
    </w:p>
  </w:footnote>
  <w:footnote w:id="1">
    <w:p w14:paraId="706DC89C" w14:textId="77777777" w:rsidR="00A71495" w:rsidRDefault="00663148">
      <w:pPr>
        <w:pStyle w:val="Lbjegyzetszveg"/>
        <w:rPr>
          <w:lang w:val="hu-HU"/>
        </w:rPr>
      </w:pPr>
      <w:r>
        <w:rPr>
          <w:rStyle w:val="Lbjegyzet-karakterek"/>
        </w:rPr>
        <w:footnoteRef/>
      </w:r>
      <w:r>
        <w:t xml:space="preserve"> </w:t>
      </w:r>
      <w:r>
        <w:rPr>
          <w:lang w:val="hu-HU"/>
        </w:rPr>
        <w:t>A címzett fogalmát lásd: GDPR 4. cikk 9. pontja.</w:t>
      </w:r>
      <w:r>
        <w:t xml:space="preserve">  </w:t>
      </w:r>
    </w:p>
  </w:footnote>
  <w:footnote w:id="2">
    <w:p w14:paraId="3EB60B0C" w14:textId="77777777" w:rsidR="00A71495" w:rsidRDefault="00663148">
      <w:pPr>
        <w:pStyle w:val="Lbjegyzetszveg"/>
        <w:jc w:val="both"/>
        <w:rPr>
          <w:lang w:val="hu-HU"/>
        </w:rPr>
      </w:pPr>
      <w:r>
        <w:rPr>
          <w:rStyle w:val="Lbjegyzet-karakterek"/>
        </w:rPr>
        <w:footnoteRef/>
      </w:r>
      <w:r>
        <w:rPr>
          <w:lang w:val="hu-HU"/>
        </w:rPr>
        <w:t xml:space="preserve"> A köziratokról, a közlevéltárakról és a magánlevéltári anyag védelméről szóló 1995. évi LXVI. törvény (a továbbiakban: Ltv.), illetve a közfeladatot ellátó szervek iratkezelésének általános követelményeiről szóló 335/2005. (XII. 29.) Korm. rendelet.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AF3F" w14:textId="77777777" w:rsidR="00A71495" w:rsidRDefault="00A71495">
    <w:pPr>
      <w:jc w:val="center"/>
    </w:pPr>
  </w:p>
  <w:p w14:paraId="2655DA6E" w14:textId="77777777" w:rsidR="00A71495" w:rsidRDefault="00A7149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221E2"/>
    <w:multiLevelType w:val="hybridMultilevel"/>
    <w:tmpl w:val="037C1D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FCA5B01"/>
    <w:multiLevelType w:val="multilevel"/>
    <w:tmpl w:val="3F5867E8"/>
    <w:lvl w:ilvl="0">
      <w:start w:val="1"/>
      <w:numFmt w:val="none"/>
      <w:suff w:val="nothing"/>
      <w:lvlText w:val=""/>
      <w:lvlJc w:val="left"/>
      <w:pPr>
        <w:tabs>
          <w:tab w:val="num" w:pos="0"/>
        </w:tabs>
        <w:ind w:left="0" w:firstLine="0"/>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2">
    <w:nsid w:val="1B6A6D56"/>
    <w:multiLevelType w:val="hybridMultilevel"/>
    <w:tmpl w:val="7E367C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E3A7154"/>
    <w:multiLevelType w:val="multilevel"/>
    <w:tmpl w:val="A0906528"/>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4656" w:hanging="360"/>
      </w:pPr>
      <w:rPr>
        <w:rFonts w:ascii="Courier New" w:hAnsi="Courier New" w:cs="Courier New" w:hint="default"/>
      </w:rPr>
    </w:lvl>
    <w:lvl w:ilvl="2">
      <w:start w:val="1"/>
      <w:numFmt w:val="bullet"/>
      <w:lvlText w:val=""/>
      <w:lvlJc w:val="left"/>
      <w:pPr>
        <w:tabs>
          <w:tab w:val="num" w:pos="0"/>
        </w:tabs>
        <w:ind w:left="5376" w:hanging="360"/>
      </w:pPr>
      <w:rPr>
        <w:rFonts w:ascii="Wingdings" w:hAnsi="Wingdings" w:cs="Wingdings" w:hint="default"/>
      </w:rPr>
    </w:lvl>
    <w:lvl w:ilvl="3">
      <w:start w:val="1"/>
      <w:numFmt w:val="bullet"/>
      <w:lvlText w:val=""/>
      <w:lvlJc w:val="left"/>
      <w:pPr>
        <w:tabs>
          <w:tab w:val="num" w:pos="0"/>
        </w:tabs>
        <w:ind w:left="6096" w:hanging="360"/>
      </w:pPr>
      <w:rPr>
        <w:rFonts w:ascii="Symbol" w:hAnsi="Symbol" w:cs="Symbol" w:hint="default"/>
      </w:rPr>
    </w:lvl>
    <w:lvl w:ilvl="4">
      <w:start w:val="1"/>
      <w:numFmt w:val="bullet"/>
      <w:lvlText w:val="o"/>
      <w:lvlJc w:val="left"/>
      <w:pPr>
        <w:tabs>
          <w:tab w:val="num" w:pos="0"/>
        </w:tabs>
        <w:ind w:left="6816" w:hanging="360"/>
      </w:pPr>
      <w:rPr>
        <w:rFonts w:ascii="Courier New" w:hAnsi="Courier New" w:cs="Courier New" w:hint="default"/>
      </w:rPr>
    </w:lvl>
    <w:lvl w:ilvl="5">
      <w:start w:val="1"/>
      <w:numFmt w:val="bullet"/>
      <w:lvlText w:val=""/>
      <w:lvlJc w:val="left"/>
      <w:pPr>
        <w:tabs>
          <w:tab w:val="num" w:pos="0"/>
        </w:tabs>
        <w:ind w:left="7536" w:hanging="360"/>
      </w:pPr>
      <w:rPr>
        <w:rFonts w:ascii="Wingdings" w:hAnsi="Wingdings" w:cs="Wingdings" w:hint="default"/>
      </w:rPr>
    </w:lvl>
    <w:lvl w:ilvl="6">
      <w:start w:val="1"/>
      <w:numFmt w:val="bullet"/>
      <w:lvlText w:val=""/>
      <w:lvlJc w:val="left"/>
      <w:pPr>
        <w:tabs>
          <w:tab w:val="num" w:pos="0"/>
        </w:tabs>
        <w:ind w:left="8256" w:hanging="360"/>
      </w:pPr>
      <w:rPr>
        <w:rFonts w:ascii="Symbol" w:hAnsi="Symbol" w:cs="Symbol" w:hint="default"/>
      </w:rPr>
    </w:lvl>
    <w:lvl w:ilvl="7">
      <w:start w:val="1"/>
      <w:numFmt w:val="bullet"/>
      <w:lvlText w:val="o"/>
      <w:lvlJc w:val="left"/>
      <w:pPr>
        <w:tabs>
          <w:tab w:val="num" w:pos="0"/>
        </w:tabs>
        <w:ind w:left="8976" w:hanging="360"/>
      </w:pPr>
      <w:rPr>
        <w:rFonts w:ascii="Courier New" w:hAnsi="Courier New" w:cs="Courier New" w:hint="default"/>
      </w:rPr>
    </w:lvl>
    <w:lvl w:ilvl="8">
      <w:start w:val="1"/>
      <w:numFmt w:val="bullet"/>
      <w:lvlText w:val=""/>
      <w:lvlJc w:val="left"/>
      <w:pPr>
        <w:tabs>
          <w:tab w:val="num" w:pos="0"/>
        </w:tabs>
        <w:ind w:left="9696" w:hanging="360"/>
      </w:pPr>
      <w:rPr>
        <w:rFonts w:ascii="Wingdings" w:hAnsi="Wingdings" w:cs="Wingdings" w:hint="default"/>
      </w:rPr>
    </w:lvl>
  </w:abstractNum>
  <w:abstractNum w:abstractNumId="4">
    <w:nsid w:val="4B0E2FD5"/>
    <w:multiLevelType w:val="multilevel"/>
    <w:tmpl w:val="EED287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4DB603CF"/>
    <w:multiLevelType w:val="multilevel"/>
    <w:tmpl w:val="2982CCFA"/>
    <w:lvl w:ilvl="0">
      <w:start w:val="1"/>
      <w:numFmt w:val="decimal"/>
      <w:lvlText w:val="%1."/>
      <w:lvlJc w:val="left"/>
      <w:pPr>
        <w:tabs>
          <w:tab w:val="num" w:pos="0"/>
        </w:tabs>
        <w:ind w:left="36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nsid w:val="60590FBA"/>
    <w:multiLevelType w:val="hybridMultilevel"/>
    <w:tmpl w:val="EA125B04"/>
    <w:lvl w:ilvl="0" w:tplc="C3727A5E">
      <w:start w:val="3"/>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8781F72"/>
    <w:multiLevelType w:val="multilevel"/>
    <w:tmpl w:val="B43AB524"/>
    <w:lvl w:ilvl="0">
      <w:start w:val="1"/>
      <w:numFmt w:val="decimal"/>
      <w:lvlText w:val="%1."/>
      <w:lvlJc w:val="left"/>
      <w:pPr>
        <w:ind w:left="36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95"/>
    <w:rsid w:val="00106016"/>
    <w:rsid w:val="00324A87"/>
    <w:rsid w:val="00462702"/>
    <w:rsid w:val="00663148"/>
    <w:rsid w:val="008C1764"/>
    <w:rsid w:val="008E44D2"/>
    <w:rsid w:val="00A71495"/>
    <w:rsid w:val="00C13BBB"/>
    <w:rsid w:val="00E84D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974A"/>
  <w15:docId w15:val="{9CD92DB3-F196-4979-AB70-E984C47B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Cambria" w:eastAsia="Times New Roman" w:hAnsi="Cambria" w:cs="Times New Roman"/>
      <w:szCs w:val="24"/>
      <w:lang w:val="en-GB"/>
    </w:rPr>
  </w:style>
  <w:style w:type="paragraph" w:styleId="Cmsor1">
    <w:name w:val="heading 1"/>
    <w:basedOn w:val="Norml"/>
    <w:next w:val="Norml"/>
    <w:qFormat/>
    <w:pPr>
      <w:keepNext/>
      <w:outlineLvl w:val="0"/>
    </w:pPr>
    <w:rPr>
      <w:szCs w:val="22"/>
      <w:lang w:val="hu-HU"/>
    </w:rPr>
  </w:style>
  <w:style w:type="paragraph" w:styleId="Cmsor2">
    <w:name w:val="heading 2"/>
    <w:basedOn w:val="Norml"/>
    <w:next w:val="Norml"/>
    <w:unhideWhenUsed/>
    <w:qFormat/>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unhideWhenUsed/>
    <w:qFormat/>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semiHidden/>
    <w:unhideWhenUsed/>
    <w:qFormat/>
    <w:pPr>
      <w:keepNext/>
      <w:numPr>
        <w:ilvl w:val="3"/>
        <w:numId w:val="1"/>
      </w:numPr>
      <w:spacing w:before="240" w:after="60"/>
      <w:outlineLvl w:val="3"/>
    </w:pPr>
    <w:rPr>
      <w:b/>
      <w:bCs/>
      <w:sz w:val="28"/>
      <w:szCs w:val="28"/>
    </w:rPr>
  </w:style>
  <w:style w:type="paragraph" w:styleId="Cmsor5">
    <w:name w:val="heading 5"/>
    <w:basedOn w:val="Norml"/>
    <w:next w:val="Norml"/>
    <w:semiHidden/>
    <w:unhideWhenUsed/>
    <w:qFormat/>
    <w:pPr>
      <w:numPr>
        <w:ilvl w:val="4"/>
        <w:numId w:val="1"/>
      </w:numPr>
      <w:spacing w:before="240" w:after="60"/>
      <w:outlineLvl w:val="4"/>
    </w:pPr>
    <w:rPr>
      <w:b/>
      <w:bCs/>
      <w:i/>
      <w:iCs/>
      <w:sz w:val="26"/>
      <w:szCs w:val="26"/>
    </w:rPr>
  </w:style>
  <w:style w:type="paragraph" w:styleId="Cmsor6">
    <w:name w:val="heading 6"/>
    <w:basedOn w:val="Norml"/>
    <w:next w:val="Norml"/>
    <w:semiHidden/>
    <w:unhideWhenUsed/>
    <w:qFormat/>
    <w:pPr>
      <w:numPr>
        <w:ilvl w:val="5"/>
        <w:numId w:val="1"/>
      </w:numPr>
      <w:spacing w:before="240" w:after="60"/>
      <w:outlineLvl w:val="5"/>
    </w:pPr>
    <w:rPr>
      <w:b/>
      <w:bCs/>
      <w:szCs w:val="22"/>
    </w:rPr>
  </w:style>
  <w:style w:type="paragraph" w:styleId="Cmsor7">
    <w:name w:val="heading 7"/>
    <w:basedOn w:val="Norml"/>
    <w:next w:val="Norml"/>
    <w:semiHidden/>
    <w:unhideWhenUsed/>
    <w:qFormat/>
    <w:pPr>
      <w:numPr>
        <w:ilvl w:val="6"/>
        <w:numId w:val="1"/>
      </w:numPr>
      <w:spacing w:before="240" w:after="60"/>
      <w:outlineLvl w:val="6"/>
    </w:pPr>
  </w:style>
  <w:style w:type="paragraph" w:styleId="Cmsor8">
    <w:name w:val="heading 8"/>
    <w:basedOn w:val="Norml"/>
    <w:next w:val="Norml"/>
    <w:semiHidden/>
    <w:unhideWhenUsed/>
    <w:qFormat/>
    <w:pPr>
      <w:numPr>
        <w:ilvl w:val="7"/>
        <w:numId w:val="1"/>
      </w:numPr>
      <w:spacing w:before="240" w:after="60"/>
      <w:outlineLvl w:val="7"/>
    </w:pPr>
    <w:rPr>
      <w:i/>
      <w:iCs/>
    </w:rPr>
  </w:style>
  <w:style w:type="paragraph" w:styleId="Cmsor9">
    <w:name w:val="heading 9"/>
    <w:basedOn w:val="Norml"/>
    <w:next w:val="Norml"/>
    <w:semiHidden/>
    <w:unhideWhenUsed/>
    <w:qFormat/>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qFormat/>
    <w:rPr>
      <w:rFonts w:ascii="Cambria" w:eastAsia="Times New Roman" w:hAnsi="Cambria" w:cs="Times New Roman"/>
    </w:rPr>
  </w:style>
  <w:style w:type="character" w:customStyle="1" w:styleId="Cmsor2Char">
    <w:name w:val="Címsor 2 Char"/>
    <w:basedOn w:val="Bekezdsalapbettpusa"/>
    <w:qFormat/>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qFormat/>
    <w:rPr>
      <w:rFonts w:ascii="Arial" w:eastAsia="Times New Roman" w:hAnsi="Arial" w:cs="Arial"/>
      <w:b/>
      <w:bCs/>
      <w:sz w:val="26"/>
      <w:szCs w:val="26"/>
      <w:lang w:val="en-GB"/>
    </w:rPr>
  </w:style>
  <w:style w:type="character" w:customStyle="1" w:styleId="Cmsor4Char">
    <w:name w:val="Címsor 4 Char"/>
    <w:basedOn w:val="Bekezdsalapbettpusa"/>
    <w:semiHidden/>
    <w:qFormat/>
    <w:rPr>
      <w:rFonts w:ascii="Times New Roman" w:eastAsia="Times New Roman" w:hAnsi="Times New Roman" w:cs="Times New Roman"/>
      <w:b/>
      <w:bCs/>
      <w:sz w:val="28"/>
      <w:szCs w:val="28"/>
      <w:lang w:val="en-GB"/>
    </w:rPr>
  </w:style>
  <w:style w:type="character" w:customStyle="1" w:styleId="Cmsor5Char">
    <w:name w:val="Címsor 5 Char"/>
    <w:basedOn w:val="Bekezdsalapbettpusa"/>
    <w:semiHidden/>
    <w:qFormat/>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semiHidden/>
    <w:qFormat/>
    <w:rPr>
      <w:rFonts w:ascii="Times New Roman" w:eastAsia="Times New Roman" w:hAnsi="Times New Roman" w:cs="Times New Roman"/>
      <w:b/>
      <w:bCs/>
      <w:lang w:val="en-GB"/>
    </w:rPr>
  </w:style>
  <w:style w:type="character" w:customStyle="1" w:styleId="Cmsor7Char">
    <w:name w:val="Címsor 7 Char"/>
    <w:basedOn w:val="Bekezdsalapbettpusa"/>
    <w:semiHidden/>
    <w:qFormat/>
    <w:rPr>
      <w:rFonts w:ascii="Times New Roman" w:eastAsia="Times New Roman" w:hAnsi="Times New Roman" w:cs="Times New Roman"/>
      <w:sz w:val="24"/>
      <w:szCs w:val="24"/>
      <w:lang w:val="en-GB"/>
    </w:rPr>
  </w:style>
  <w:style w:type="character" w:customStyle="1" w:styleId="Cmsor8Char">
    <w:name w:val="Címsor 8 Char"/>
    <w:basedOn w:val="Bekezdsalapbettpusa"/>
    <w:semiHidden/>
    <w:qFormat/>
    <w:rPr>
      <w:rFonts w:ascii="Times New Roman" w:eastAsia="Times New Roman" w:hAnsi="Times New Roman" w:cs="Times New Roman"/>
      <w:i/>
      <w:iCs/>
      <w:sz w:val="24"/>
      <w:szCs w:val="24"/>
      <w:lang w:val="en-GB"/>
    </w:rPr>
  </w:style>
  <w:style w:type="character" w:customStyle="1" w:styleId="Cmsor9Char">
    <w:name w:val="Címsor 9 Char"/>
    <w:basedOn w:val="Bekezdsalapbettpusa"/>
    <w:semiHidden/>
    <w:qFormat/>
    <w:rPr>
      <w:rFonts w:ascii="Arial" w:eastAsia="Times New Roman" w:hAnsi="Arial" w:cs="Arial"/>
      <w:lang w:val="en-GB"/>
    </w:rPr>
  </w:style>
  <w:style w:type="character" w:customStyle="1" w:styleId="Internet-hivatkozs">
    <w:name w:val="Internet-hivatkozás"/>
    <w:basedOn w:val="Bekezdsalapbettpusa"/>
    <w:uiPriority w:val="99"/>
    <w:unhideWhenUsed/>
    <w:rPr>
      <w:color w:val="0000FF"/>
      <w:u w:val="single"/>
    </w:rPr>
  </w:style>
  <w:style w:type="character" w:customStyle="1" w:styleId="NincstrkzChar">
    <w:name w:val="Nincs térköz Char"/>
    <w:basedOn w:val="Bekezdsalapbettpusa"/>
    <w:uiPriority w:val="1"/>
    <w:qFormat/>
    <w:rPr>
      <w:rFonts w:eastAsiaTheme="minorEastAsia"/>
      <w:lang w:val="en-US" w:eastAsia="ja-JP"/>
    </w:rPr>
  </w:style>
  <w:style w:type="character" w:customStyle="1" w:styleId="VersionNumber">
    <w:name w:val="Version Number"/>
    <w:basedOn w:val="Bekezdsalapbettpusa"/>
    <w:uiPriority w:val="1"/>
    <w:qFormat/>
  </w:style>
  <w:style w:type="character" w:customStyle="1" w:styleId="lfejChar">
    <w:name w:val="Élőfej Char"/>
    <w:basedOn w:val="Bekezdsalapbettpusa"/>
    <w:uiPriority w:val="99"/>
    <w:qFormat/>
    <w:rPr>
      <w:rFonts w:ascii="Times New Roman" w:eastAsia="Times New Roman" w:hAnsi="Times New Roman" w:cs="Times New Roman"/>
      <w:sz w:val="24"/>
      <w:szCs w:val="24"/>
      <w:lang w:val="en-GB"/>
    </w:rPr>
  </w:style>
  <w:style w:type="character" w:customStyle="1" w:styleId="llbChar">
    <w:name w:val="Élőláb Char"/>
    <w:basedOn w:val="Bekezdsalapbettpusa"/>
    <w:uiPriority w:val="99"/>
    <w:qFormat/>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qFormat/>
    <w:rPr>
      <w:color w:val="605E5C"/>
      <w:shd w:val="clear" w:color="auto" w:fill="E1DFDD"/>
    </w:rPr>
  </w:style>
  <w:style w:type="character" w:customStyle="1" w:styleId="BuborkszvegChar">
    <w:name w:val="Buborékszöveg Char"/>
    <w:basedOn w:val="Bekezdsalapbettpusa"/>
    <w:uiPriority w:val="99"/>
    <w:semiHidden/>
    <w:qFormat/>
    <w:rPr>
      <w:rFonts w:ascii="Segoe UI" w:eastAsia="Times New Roman" w:hAnsi="Segoe UI" w:cs="Segoe UI"/>
      <w:sz w:val="18"/>
      <w:szCs w:val="18"/>
      <w:lang w:val="en-GB"/>
    </w:rPr>
  </w:style>
  <w:style w:type="character" w:customStyle="1" w:styleId="Jegyzethivatkozs1">
    <w:name w:val="Jegyzethivatkozás1"/>
    <w:basedOn w:val="Bekezdsalapbettpusa"/>
    <w:uiPriority w:val="99"/>
    <w:semiHidden/>
    <w:unhideWhenUsed/>
    <w:qFormat/>
    <w:rPr>
      <w:sz w:val="16"/>
      <w:szCs w:val="16"/>
    </w:rPr>
  </w:style>
  <w:style w:type="character" w:customStyle="1" w:styleId="JegyzetszvegChar">
    <w:name w:val="Jegyzetszöveg Char"/>
    <w:basedOn w:val="Bekezdsalapbettpusa"/>
    <w:uiPriority w:val="99"/>
    <w:semiHidden/>
    <w:qFormat/>
    <w:rPr>
      <w:rFonts w:ascii="Times New Roman" w:eastAsia="Times New Roman" w:hAnsi="Times New Roman" w:cs="Times New Roman"/>
      <w:sz w:val="20"/>
      <w:szCs w:val="20"/>
      <w:lang w:val="en-GB"/>
    </w:rPr>
  </w:style>
  <w:style w:type="character" w:customStyle="1" w:styleId="MegjegyzstrgyaChar">
    <w:name w:val="Megjegyzés tárgya Char"/>
    <w:basedOn w:val="JegyzetszvegChar"/>
    <w:uiPriority w:val="99"/>
    <w:semiHidden/>
    <w:qFormat/>
    <w:rPr>
      <w:rFonts w:ascii="Times New Roman" w:eastAsia="Times New Roman" w:hAnsi="Times New Roman" w:cs="Times New Roman"/>
      <w:b/>
      <w:bCs/>
      <w:sz w:val="20"/>
      <w:szCs w:val="20"/>
      <w:lang w:val="en-GB"/>
    </w:rPr>
  </w:style>
  <w:style w:type="character" w:customStyle="1" w:styleId="LbjegyzetszvegChar">
    <w:name w:val="Lábjegyzetszöveg Char"/>
    <w:basedOn w:val="Bekezdsalapbettpusa"/>
    <w:uiPriority w:val="99"/>
    <w:semiHidden/>
    <w:qFormat/>
    <w:rPr>
      <w:rFonts w:ascii="Times New Roman" w:eastAsia="Times New Roman" w:hAnsi="Times New Roman" w:cs="Times New Roman"/>
      <w:sz w:val="20"/>
      <w:szCs w:val="20"/>
      <w:lang w:val="en-GB"/>
    </w:rPr>
  </w:style>
  <w:style w:type="character" w:customStyle="1" w:styleId="Lbjegyzet-horgony">
    <w:name w:val="Lábjegyzet-horgony"/>
    <w:basedOn w:val="Bekezdsalapbettpusa"/>
    <w:rPr>
      <w:vertAlign w:val="superscript"/>
    </w:rPr>
  </w:style>
  <w:style w:type="character" w:customStyle="1" w:styleId="FootnoteCharacters">
    <w:name w:val="Footnote Characters"/>
    <w:basedOn w:val="Bekezdsalapbettpusa"/>
    <w:uiPriority w:val="99"/>
    <w:semiHidden/>
    <w:unhideWhenUsed/>
    <w:qFormat/>
    <w:rPr>
      <w:vertAlign w:val="superscript"/>
    </w:rPr>
  </w:style>
  <w:style w:type="character" w:customStyle="1" w:styleId="Feloldatlanmegemlts2">
    <w:name w:val="Feloldatlan megemlítés2"/>
    <w:basedOn w:val="Bekezdsalapbettpusa"/>
    <w:uiPriority w:val="99"/>
    <w:semiHidden/>
    <w:unhideWhenUsed/>
    <w:qFormat/>
    <w:rPr>
      <w:color w:val="605E5C"/>
      <w:shd w:val="clear" w:color="auto" w:fill="E1DFDD"/>
    </w:rPr>
  </w:style>
  <w:style w:type="character" w:customStyle="1" w:styleId="Lbjegyzet-karakterek">
    <w:name w:val="Lábjegyzet-karakterek"/>
    <w:basedOn w:val="Bekezdsalapbettpusa"/>
    <w:qFormat/>
  </w:style>
  <w:style w:type="character" w:customStyle="1" w:styleId="Vgjegyzet-horgony">
    <w:name w:val="Végjegyzet-horgony"/>
    <w:basedOn w:val="Bekezdsalapbettpusa"/>
    <w:rPr>
      <w:vertAlign w:val="superscript"/>
    </w:rPr>
  </w:style>
  <w:style w:type="character" w:customStyle="1" w:styleId="Vgjegyzet-karakterek">
    <w:name w:val="Végjegyzet-karakterek"/>
    <w:basedOn w:val="Bekezdsalapbettpusa"/>
    <w:qFormat/>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rPr>
  </w:style>
  <w:style w:type="paragraph" w:customStyle="1" w:styleId="Trgymutat">
    <w:name w:val="Tárgymutató"/>
    <w:basedOn w:val="Norml"/>
    <w:qFormat/>
    <w:pPr>
      <w:suppressLineNumbers/>
    </w:pPr>
    <w:rPr>
      <w:rFonts w:cs="Arial"/>
    </w:rPr>
  </w:style>
  <w:style w:type="paragraph" w:styleId="TJ1">
    <w:name w:val="toc 1"/>
    <w:basedOn w:val="Norml"/>
    <w:next w:val="Norml"/>
    <w:uiPriority w:val="39"/>
    <w:semiHidden/>
    <w:unhideWhenUsed/>
    <w:pPr>
      <w:spacing w:before="120" w:after="120"/>
    </w:pPr>
    <w:rPr>
      <w:rFonts w:cs="Calibri"/>
      <w:b/>
      <w:bCs/>
      <w:caps/>
      <w:sz w:val="20"/>
      <w:szCs w:val="20"/>
    </w:rPr>
  </w:style>
  <w:style w:type="paragraph" w:styleId="TJ2">
    <w:name w:val="toc 2"/>
    <w:basedOn w:val="Norml"/>
    <w:next w:val="Norml"/>
    <w:uiPriority w:val="39"/>
    <w:semiHidden/>
    <w:unhideWhenUsed/>
    <w:pPr>
      <w:ind w:left="240"/>
    </w:pPr>
    <w:rPr>
      <w:rFonts w:cs="Calibri"/>
      <w:smallCaps/>
      <w:sz w:val="20"/>
      <w:szCs w:val="20"/>
    </w:rPr>
  </w:style>
  <w:style w:type="paragraph" w:customStyle="1" w:styleId="Nincstrkz1">
    <w:name w:val="Nincs térköz1"/>
    <w:uiPriority w:val="1"/>
    <w:qFormat/>
    <w:rPr>
      <w:rFonts w:ascii="Calibri" w:eastAsiaTheme="minorEastAsia" w:hAnsi="Calibri"/>
      <w:lang w:val="en-US" w:eastAsia="ja-JP"/>
    </w:rPr>
  </w:style>
  <w:style w:type="paragraph" w:styleId="Listaszerbekezds">
    <w:name w:val="List Paragraph"/>
    <w:basedOn w:val="Norml"/>
    <w:uiPriority w:val="34"/>
    <w:qFormat/>
    <w:pPr>
      <w:ind w:left="720"/>
    </w:pPr>
  </w:style>
  <w:style w:type="paragraph" w:customStyle="1" w:styleId="1oldal">
    <w:name w:val="1 oldal"/>
    <w:basedOn w:val="Norml"/>
    <w:qFormat/>
    <w:pPr>
      <w:keepLines/>
      <w:widowControl w:val="0"/>
      <w:spacing w:after="240" w:line="360" w:lineRule="auto"/>
      <w:ind w:left="4253"/>
      <w:jc w:val="both"/>
    </w:pPr>
    <w:rPr>
      <w:rFonts w:ascii="Tahoma" w:hAnsi="Tahoma"/>
      <w:color w:val="0C2E82"/>
      <w:sz w:val="28"/>
      <w:szCs w:val="20"/>
      <w:lang w:val="hu-HU" w:eastAsia="hu-HU"/>
    </w:rPr>
  </w:style>
  <w:style w:type="paragraph" w:customStyle="1" w:styleId="Tblzat">
    <w:name w:val="Táblázat"/>
    <w:basedOn w:val="Norml"/>
    <w:qFormat/>
    <w:pPr>
      <w:keepLines/>
      <w:widowControl w:val="0"/>
      <w:spacing w:before="60" w:after="60"/>
      <w:jc w:val="both"/>
    </w:pPr>
    <w:rPr>
      <w:rFonts w:ascii="Tahoma" w:hAnsi="Tahoma"/>
      <w:sz w:val="18"/>
      <w:lang w:val="hu-HU" w:eastAsia="hu-HU"/>
    </w:rPr>
  </w:style>
  <w:style w:type="paragraph" w:customStyle="1" w:styleId="lfejsllb">
    <w:name w:val="Élőfej és élőláb"/>
    <w:basedOn w:val="Norml"/>
    <w:qFormat/>
  </w:style>
  <w:style w:type="paragraph" w:styleId="lfej">
    <w:name w:val="header"/>
    <w:basedOn w:val="Norml"/>
    <w:uiPriority w:val="99"/>
    <w:unhideWhenUsed/>
    <w:pPr>
      <w:tabs>
        <w:tab w:val="center" w:pos="4536"/>
        <w:tab w:val="right" w:pos="9072"/>
      </w:tabs>
    </w:pPr>
  </w:style>
  <w:style w:type="paragraph" w:styleId="llb">
    <w:name w:val="footer"/>
    <w:basedOn w:val="Norml"/>
    <w:uiPriority w:val="99"/>
    <w:unhideWhenUsed/>
    <w:pPr>
      <w:tabs>
        <w:tab w:val="center" w:pos="4536"/>
        <w:tab w:val="right" w:pos="9072"/>
      </w:tabs>
    </w:pPr>
  </w:style>
  <w:style w:type="paragraph" w:styleId="Buborkszveg">
    <w:name w:val="Balloon Text"/>
    <w:basedOn w:val="Norml"/>
    <w:uiPriority w:val="99"/>
    <w:semiHidden/>
    <w:unhideWhenUsed/>
    <w:qFormat/>
    <w:rPr>
      <w:rFonts w:ascii="Segoe UI" w:hAnsi="Segoe UI" w:cs="Segoe UI"/>
      <w:sz w:val="18"/>
      <w:szCs w:val="18"/>
    </w:rPr>
  </w:style>
  <w:style w:type="paragraph" w:customStyle="1" w:styleId="Jegyzetszveg1">
    <w:name w:val="Jegyzetszöveg1"/>
    <w:basedOn w:val="Norml"/>
    <w:uiPriority w:val="99"/>
    <w:semiHidden/>
    <w:unhideWhenUsed/>
    <w:qFormat/>
    <w:rPr>
      <w:sz w:val="20"/>
      <w:szCs w:val="20"/>
    </w:rPr>
  </w:style>
  <w:style w:type="paragraph" w:customStyle="1" w:styleId="Megjegyzstrgya1">
    <w:name w:val="Megjegyzés tárgya1"/>
    <w:basedOn w:val="Jegyzetszveg1"/>
    <w:next w:val="Jegyzetszveg1"/>
    <w:uiPriority w:val="99"/>
    <w:semiHidden/>
    <w:unhideWhenUsed/>
    <w:qFormat/>
    <w:rPr>
      <w:b/>
      <w:bCs/>
    </w:rPr>
  </w:style>
  <w:style w:type="paragraph" w:styleId="NormlWeb">
    <w:name w:val="Normal (Web)"/>
    <w:basedOn w:val="Norml"/>
    <w:uiPriority w:val="99"/>
    <w:unhideWhenUsed/>
    <w:qFormat/>
    <w:pPr>
      <w:spacing w:beforeAutospacing="1" w:afterAutospacing="1"/>
    </w:pPr>
    <w:rPr>
      <w:lang w:val="hu-HU" w:eastAsia="hu-HU"/>
    </w:rPr>
  </w:style>
  <w:style w:type="paragraph" w:customStyle="1" w:styleId="Default">
    <w:name w:val="Default"/>
    <w:qFormat/>
    <w:rPr>
      <w:rFonts w:ascii="Arial" w:eastAsia="Calibri" w:hAnsi="Arial" w:cs="Arial"/>
      <w:color w:val="000000"/>
      <w:sz w:val="24"/>
      <w:szCs w:val="24"/>
    </w:rPr>
  </w:style>
  <w:style w:type="paragraph" w:styleId="Lbjegyzetszveg">
    <w:name w:val="footnote text"/>
    <w:basedOn w:val="Norml"/>
    <w:uiPriority w:val="99"/>
    <w:semiHidden/>
    <w:unhideWhenUsed/>
    <w:rPr>
      <w:sz w:val="20"/>
      <w:szCs w:val="20"/>
    </w:rPr>
  </w:style>
  <w:style w:type="table" w:styleId="Rcsostblzat">
    <w:name w:val="Table Grid"/>
    <w:basedOn w:val="Normltblzat"/>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po@kozinformatik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66981-A082-46F7-9ACE-C37DD3F4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1533</Words>
  <Characters>10581</Characters>
  <Application>Microsoft Office Word</Application>
  <DocSecurity>0</DocSecurity>
  <Lines>88</Lines>
  <Paragraphs>24</Paragraphs>
  <ScaleCrop>false</ScaleCrop>
  <Company>HP</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Rajda Szilvia</dc:creator>
  <dc:description/>
  <cp:lastModifiedBy>Zsengellér Krisztina</cp:lastModifiedBy>
  <cp:revision>4</cp:revision>
  <dcterms:created xsi:type="dcterms:W3CDTF">2024-02-09T07:53:00Z</dcterms:created>
  <dcterms:modified xsi:type="dcterms:W3CDTF">2024-02-12T07:38:00Z</dcterms:modified>
</cp:coreProperties>
</file>